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EC" w:rsidRDefault="00925EEC" w:rsidP="008B4B40">
      <w:pPr>
        <w:ind w:firstLine="708"/>
        <w:jc w:val="right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</w:rPr>
        <w:t>Приложение к распоряжению</w:t>
      </w:r>
      <w:r>
        <w:t xml:space="preserve"> </w:t>
      </w:r>
      <w:r>
        <w:br/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br/>
        <w:t xml:space="preserve">Администрации города Екатеринбурга </w:t>
      </w:r>
    </w:p>
    <w:p w:rsidR="00925EEC" w:rsidRDefault="00925EEC" w:rsidP="008B4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22.09.2016 № 1992/46/36</w:t>
      </w:r>
      <w:bookmarkEnd w:id="0"/>
      <w:r>
        <w:rPr>
          <w:sz w:val="28"/>
          <w:szCs w:val="28"/>
        </w:rPr>
        <w:t>.</w:t>
      </w:r>
    </w:p>
    <w:p w:rsidR="00925EEC" w:rsidRDefault="00925EEC" w:rsidP="008B4B40">
      <w:pPr>
        <w:jc w:val="right"/>
        <w:rPr>
          <w:sz w:val="28"/>
          <w:szCs w:val="28"/>
        </w:rPr>
      </w:pPr>
    </w:p>
    <w:p w:rsidR="00925EEC" w:rsidRDefault="00925EEC" w:rsidP="008B4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План-график мероприятий («дорожная карта») </w:t>
      </w:r>
    </w:p>
    <w:p w:rsidR="00925EEC" w:rsidRDefault="00925EEC" w:rsidP="008B4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925EEC" w:rsidRDefault="00925EEC" w:rsidP="008B4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МОО муниципального образования «город Екатеринбург» на 2015-2030 годы</w:t>
      </w:r>
    </w:p>
    <w:p w:rsidR="00925EEC" w:rsidRDefault="00925EEC" w:rsidP="008B4B40">
      <w:pPr>
        <w:ind w:firstLine="851"/>
        <w:jc w:val="both"/>
        <w:rPr>
          <w:b/>
          <w:bCs/>
          <w:sz w:val="28"/>
          <w:szCs w:val="28"/>
        </w:rPr>
      </w:pPr>
    </w:p>
    <w:p w:rsidR="00925EEC" w:rsidRDefault="00925EEC" w:rsidP="008B4B4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поэтапное повышение с учётом финансовых возможностей уровня доступности для инвалидов объектов и предоставляемых для них услуг в МОО.</w:t>
      </w: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b/>
          <w:bCs/>
          <w:sz w:val="28"/>
          <w:szCs w:val="28"/>
        </w:rPr>
      </w:pP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25EEC" w:rsidRDefault="00925EEC" w:rsidP="008B4B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отдел образования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учётом потребностей инвалидов до их реконструкции или капитального ремонта;</w:t>
      </w:r>
    </w:p>
    <w:p w:rsidR="00925EEC" w:rsidRDefault="00925EEC" w:rsidP="008B4B40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показателей, позволяющих оценивать степень доступности для инвалидов объектов и услуг;</w:t>
      </w:r>
    </w:p>
    <w:p w:rsidR="00925EEC" w:rsidRDefault="00925EEC" w:rsidP="008B4B40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проведения паспортизации объектов и услуг МОО.</w:t>
      </w: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«дорожной картой» всеми МОО района предусмотрен перечень мероприятий для достижения запланированных значений показателей доступности для инвалидов объектов и предоставляемых для них услуг в МОО Верх-Исетского района в соответствии с требованиями законодательства Российской Федерации</w:t>
      </w: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услугам:</w:t>
      </w: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объектов, которые невозможно до их реконструкции или капитального ремонта приспособить с учётом потребностей инвалидов;</w:t>
      </w: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оснащённость части объектов приспособлениями, средствами в доступной форме, необходимой для получения инвалидами услуг наравне с другими лицами;</w:t>
      </w: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работников, предоставляющих услуги инвалидам, не прошедших обучение или не владеющих необходимыми для этого знаниями и навыками;</w:t>
      </w: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паспортов доступности объектов, содержащих решения об объёме и сроках проведения мероприятий по поэтапному созданию условий для беспрепятственного доступа к ним инвалидов;</w:t>
      </w:r>
    </w:p>
    <w:p w:rsidR="00925EEC" w:rsidRDefault="00925EEC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925EEC" w:rsidRDefault="00925EEC" w:rsidP="008B4B40">
      <w:pPr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925EEC" w:rsidRDefault="00925EEC" w:rsidP="008B4B40">
      <w:pPr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925EEC" w:rsidRDefault="00925EEC" w:rsidP="008B4B40">
      <w:pPr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925EEC" w:rsidRDefault="00925EEC" w:rsidP="008B4B40">
      <w:pPr>
        <w:shd w:val="clear" w:color="auto" w:fill="FFFFFF"/>
        <w:ind w:left="-708"/>
        <w:jc w:val="center"/>
        <w:rPr>
          <w:color w:val="000000"/>
          <w:kern w:val="28"/>
          <w:sz w:val="28"/>
          <w:szCs w:val="28"/>
        </w:rPr>
      </w:pPr>
    </w:p>
    <w:p w:rsidR="00925EEC" w:rsidRDefault="00925EEC" w:rsidP="008B4B40">
      <w:pPr>
        <w:shd w:val="clear" w:color="auto" w:fill="FFFFFF"/>
        <w:ind w:left="-70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Таблица</w:t>
      </w:r>
    </w:p>
    <w:p w:rsidR="00925EEC" w:rsidRDefault="00925EEC" w:rsidP="008B4B40">
      <w:pPr>
        <w:shd w:val="clear" w:color="auto" w:fill="FFFFFF"/>
        <w:ind w:left="16" w:right="32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повышения значений показателей доступности для инвалидов объектов и услуг, предоставляемых Управлением образования Администрации города Екатеринбурга и подведомственными образовательными организациями.</w:t>
      </w:r>
    </w:p>
    <w:p w:rsidR="00925EEC" w:rsidRDefault="00925EEC" w:rsidP="008B4B40">
      <w:pPr>
        <w:shd w:val="clear" w:color="auto" w:fill="FFFFFF"/>
        <w:ind w:left="-708" w:right="326"/>
        <w:jc w:val="center"/>
        <w:rPr>
          <w:kern w:val="28"/>
        </w:rPr>
      </w:pPr>
    </w:p>
    <w:tbl>
      <w:tblPr>
        <w:tblW w:w="15030" w:type="dxa"/>
        <w:tblInd w:w="-94" w:type="dxa"/>
        <w:tblLayout w:type="fixed"/>
        <w:tblCellMar>
          <w:top w:w="108" w:type="dxa"/>
          <w:left w:w="85" w:type="dxa"/>
          <w:bottom w:w="108" w:type="dxa"/>
        </w:tblCellMar>
        <w:tblLook w:val="00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925EEC">
        <w:trPr>
          <w:trHeight w:val="227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5EEC" w:rsidRDefault="00925EEC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Наименование показателя</w:t>
            </w:r>
          </w:p>
          <w:p w:rsidR="00925EEC" w:rsidRDefault="00925EEC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доступности для инвалидов </w:t>
            </w:r>
          </w:p>
          <w:p w:rsidR="00925EEC" w:rsidRDefault="00925EEC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kern w:val="2"/>
              </w:rPr>
              <w:t>объектов и услуг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72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5EEC" w:rsidRDefault="00925EEC">
            <w:pPr>
              <w:widowControl/>
              <w:shd w:val="clear" w:color="auto" w:fill="FFFFFF"/>
              <w:snapToGrid w:val="0"/>
              <w:spacing w:line="230" w:lineRule="exact"/>
              <w:ind w:right="67"/>
              <w:jc w:val="center"/>
            </w:pPr>
            <w:r>
              <w:rPr>
                <w:color w:val="000000"/>
                <w:kern w:val="2"/>
              </w:rPr>
              <w:t xml:space="preserve">Значения показателей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EEC" w:rsidRDefault="00925EEC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Структурное подразделение (должностное лицо), </w:t>
            </w:r>
          </w:p>
          <w:p w:rsidR="00925EEC" w:rsidRDefault="00925EEC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color w:val="000000"/>
                <w:spacing w:val="-2"/>
                <w:kern w:val="2"/>
              </w:rPr>
            </w:pPr>
            <w:r>
              <w:rPr>
                <w:color w:val="000000"/>
                <w:spacing w:val="-1"/>
                <w:kern w:val="2"/>
              </w:rPr>
              <w:t xml:space="preserve">ответственное за мониторинг и достижение запланированных </w:t>
            </w:r>
            <w:r>
              <w:rPr>
                <w:color w:val="000000"/>
                <w:spacing w:val="-2"/>
                <w:kern w:val="2"/>
              </w:rPr>
              <w:t xml:space="preserve">значений показателей доступности для инвалидов объектов и услуг </w:t>
            </w:r>
          </w:p>
        </w:tc>
      </w:tr>
      <w:tr w:rsidR="00925EEC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5EEC" w:rsidRDefault="00925EEC">
            <w:pPr>
              <w:widowControl/>
              <w:suppressAutoHyphens w:val="0"/>
              <w:rPr>
                <w:color w:val="000000"/>
                <w:spacing w:val="-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5EEC" w:rsidRDefault="00925EEC">
            <w:pPr>
              <w:widowControl/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2015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2016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2018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25EEC" w:rsidRDefault="00925EEC">
            <w:pPr>
              <w:widowControl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4"/>
                <w:kern w:val="2"/>
              </w:rPr>
            </w:pPr>
            <w:r>
              <w:rPr>
                <w:color w:val="000000"/>
                <w:spacing w:val="-4"/>
                <w:kern w:val="2"/>
              </w:rPr>
              <w:t>2027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kern w:val="2"/>
              </w:rPr>
              <w:t>2028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kern w:val="2"/>
              </w:rPr>
              <w:t>2029</w:t>
            </w:r>
          </w:p>
        </w:tc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25EEC" w:rsidRDefault="00925EEC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EEC" w:rsidRDefault="00925EEC">
            <w:pPr>
              <w:widowControl/>
              <w:suppressAutoHyphens w:val="0"/>
              <w:rPr>
                <w:color w:val="000000"/>
                <w:spacing w:val="-2"/>
                <w:kern w:val="2"/>
              </w:rPr>
            </w:pPr>
          </w:p>
        </w:tc>
      </w:tr>
    </w:tbl>
    <w:p w:rsidR="00925EEC" w:rsidRDefault="00925EEC" w:rsidP="008B4B40">
      <w:pPr>
        <w:shd w:val="clear" w:color="auto" w:fill="FFFFFF"/>
        <w:ind w:left="-708" w:right="326"/>
        <w:jc w:val="center"/>
        <w:rPr>
          <w:kern w:val="28"/>
          <w:sz w:val="2"/>
          <w:szCs w:val="2"/>
        </w:rPr>
      </w:pPr>
    </w:p>
    <w:tbl>
      <w:tblPr>
        <w:tblW w:w="15030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85" w:type="dxa"/>
          <w:bottom w:w="108" w:type="dxa"/>
        </w:tblCellMar>
        <w:tblLook w:val="00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925EEC">
        <w:trPr>
          <w:trHeight w:val="227"/>
          <w:tblHeader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19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выделенные стоянки автотранспортных средств для инвалидов;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сменные кресла-коляски;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адаптированные лифты;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поручни;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пандусы;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подъемные платформы (аппарели);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раздвижные двери;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доступные входные группы;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доступные санитарно-гигиенические помещения;</w:t>
            </w:r>
          </w:p>
          <w:p w:rsidR="00925EEC" w:rsidRDefault="00925EEC">
            <w:pPr>
              <w:pStyle w:val="a"/>
              <w:widowControl/>
              <w:snapToGrid w:val="0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ind w:left="-2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ind w:left="-204" w:firstLine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925EEC">
        <w:trPr>
          <w:trHeight w:val="227"/>
        </w:trPr>
        <w:tc>
          <w:tcPr>
            <w:tcW w:w="3119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925EEC" w:rsidRDefault="00925EEC">
            <w:pPr>
              <w:pStyle w:val="a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</w:tcPr>
          <w:p w:rsidR="00925EEC" w:rsidRDefault="00925EEC">
            <w:pPr>
              <w:pStyle w:val="a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</w:tbl>
    <w:p w:rsidR="00925EEC" w:rsidRDefault="00925EEC" w:rsidP="008B4B40">
      <w:pPr>
        <w:shd w:val="clear" w:color="auto" w:fill="FFFFFF"/>
        <w:spacing w:line="240" w:lineRule="exact"/>
        <w:ind w:left="11057"/>
        <w:rPr>
          <w:color w:val="000000"/>
          <w:spacing w:val="-6"/>
          <w:kern w:val="2"/>
          <w:sz w:val="28"/>
          <w:szCs w:val="28"/>
        </w:rPr>
      </w:pPr>
    </w:p>
    <w:p w:rsidR="00925EEC" w:rsidRDefault="00925EEC" w:rsidP="008B4B40">
      <w:pPr>
        <w:shd w:val="clear" w:color="auto" w:fill="FFFFFF"/>
        <w:spacing w:line="240" w:lineRule="exact"/>
        <w:ind w:left="11057"/>
        <w:rPr>
          <w:color w:val="000000"/>
          <w:spacing w:val="-6"/>
          <w:kern w:val="2"/>
          <w:sz w:val="28"/>
          <w:szCs w:val="28"/>
        </w:rPr>
      </w:pP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kern w:val="2"/>
          <w:sz w:val="28"/>
          <w:szCs w:val="28"/>
        </w:rPr>
      </w:pP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kern w:val="2"/>
          <w:sz w:val="28"/>
          <w:szCs w:val="28"/>
        </w:rPr>
      </w:pP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kern w:val="2"/>
          <w:sz w:val="28"/>
          <w:szCs w:val="28"/>
        </w:rPr>
      </w:pP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kern w:val="2"/>
          <w:sz w:val="28"/>
          <w:szCs w:val="28"/>
        </w:rPr>
      </w:pP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kern w:val="2"/>
          <w:sz w:val="28"/>
          <w:szCs w:val="28"/>
        </w:rPr>
      </w:pP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br w:type="page"/>
      </w: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ПЕРЕЧЕНЬ МЕРОПРИЯТИЙ,</w:t>
      </w: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spacing w:val="-3"/>
          <w:kern w:val="2"/>
          <w:sz w:val="28"/>
          <w:szCs w:val="28"/>
        </w:rPr>
      </w:pPr>
      <w:r>
        <w:rPr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color w:val="000000"/>
          <w:spacing w:val="-1"/>
          <w:kern w:val="2"/>
          <w:sz w:val="28"/>
          <w:szCs w:val="28"/>
        </w:rPr>
        <w:t xml:space="preserve">запланированных значений показателей доступности для инвалидов </w:t>
      </w:r>
      <w:r>
        <w:rPr>
          <w:color w:val="000000"/>
          <w:spacing w:val="-3"/>
          <w:kern w:val="2"/>
          <w:sz w:val="28"/>
          <w:szCs w:val="28"/>
        </w:rPr>
        <w:t>объектов и услуг</w:t>
      </w:r>
    </w:p>
    <w:p w:rsidR="00925EEC" w:rsidRDefault="00925EEC" w:rsidP="008B4B40">
      <w:pPr>
        <w:shd w:val="clear" w:color="auto" w:fill="FFFFFF"/>
        <w:spacing w:line="240" w:lineRule="atLeast"/>
        <w:jc w:val="center"/>
        <w:rPr>
          <w:color w:val="000000"/>
          <w:spacing w:val="-3"/>
          <w:kern w:val="2"/>
        </w:rPr>
      </w:pPr>
    </w:p>
    <w:tbl>
      <w:tblPr>
        <w:tblW w:w="15030" w:type="dxa"/>
        <w:tblInd w:w="-106" w:type="dxa"/>
        <w:tblLayout w:type="fixed"/>
        <w:tblLook w:val="00A0"/>
      </w:tblPr>
      <w:tblGrid>
        <w:gridCol w:w="567"/>
        <w:gridCol w:w="4676"/>
        <w:gridCol w:w="2551"/>
        <w:gridCol w:w="2700"/>
        <w:gridCol w:w="1692"/>
        <w:gridCol w:w="2844"/>
      </w:tblGrid>
      <w:tr w:rsidR="00925EE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C" w:rsidRDefault="00925EEC">
            <w:pPr>
              <w:shd w:val="clear" w:color="auto" w:fill="FFFFFF"/>
              <w:snapToGrid w:val="0"/>
              <w:spacing w:line="245" w:lineRule="exact"/>
              <w:ind w:right="-111"/>
              <w:rPr>
                <w:color w:val="000000"/>
                <w:spacing w:val="-6"/>
                <w:kern w:val="2"/>
              </w:rPr>
            </w:pPr>
            <w:r>
              <w:rPr>
                <w:color w:val="000000"/>
                <w:kern w:val="2"/>
              </w:rPr>
              <w:t xml:space="preserve"> № </w:t>
            </w:r>
            <w:r>
              <w:rPr>
                <w:color w:val="000000"/>
                <w:spacing w:val="-6"/>
                <w:kern w:val="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C" w:rsidRDefault="00925EEC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Наименование</w:t>
            </w:r>
          </w:p>
          <w:p w:rsidR="00925EEC" w:rsidRDefault="00925EEC">
            <w:pPr>
              <w:shd w:val="clear" w:color="auto" w:fill="FFFFFF"/>
              <w:spacing w:line="235" w:lineRule="exact"/>
              <w:ind w:left="178" w:right="158"/>
              <w:jc w:val="center"/>
              <w:rPr>
                <w:color w:val="000000"/>
                <w:spacing w:val="1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C" w:rsidRDefault="00925EEC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spacing w:val="-2"/>
                <w:kern w:val="2"/>
              </w:rPr>
              <w:t xml:space="preserve">Нормативный правовой </w:t>
            </w:r>
            <w:r>
              <w:rPr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C" w:rsidRDefault="00925EEC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color w:val="000000"/>
                <w:spacing w:val="-2"/>
                <w:kern w:val="2"/>
              </w:rPr>
            </w:pPr>
            <w:r>
              <w:rPr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925EEC" w:rsidRDefault="00925EEC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color w:val="000000"/>
                <w:spacing w:val="-2"/>
                <w:kern w:val="2"/>
              </w:rPr>
            </w:pPr>
            <w:r>
              <w:rPr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C" w:rsidRDefault="00925EEC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kern w:val="2"/>
              </w:rPr>
              <w:t xml:space="preserve">Срок </w:t>
            </w:r>
          </w:p>
          <w:p w:rsidR="00925EEC" w:rsidRDefault="00925EEC">
            <w:pPr>
              <w:shd w:val="clear" w:color="auto" w:fill="FFFFFF"/>
              <w:spacing w:line="235" w:lineRule="exact"/>
              <w:ind w:left="192" w:right="192"/>
              <w:jc w:val="center"/>
              <w:rPr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EC" w:rsidRDefault="00925EEC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3"/>
                <w:kern w:val="2"/>
              </w:rPr>
              <w:t xml:space="preserve">Ожидаемый </w:t>
            </w:r>
            <w:r>
              <w:rPr>
                <w:color w:val="000000"/>
                <w:spacing w:val="-1"/>
                <w:kern w:val="2"/>
              </w:rPr>
              <w:t>результат</w:t>
            </w:r>
          </w:p>
        </w:tc>
      </w:tr>
    </w:tbl>
    <w:p w:rsidR="00925EEC" w:rsidRDefault="00925EEC" w:rsidP="008B4B40">
      <w:pPr>
        <w:shd w:val="clear" w:color="auto" w:fill="FFFFFF"/>
        <w:jc w:val="center"/>
        <w:rPr>
          <w:sz w:val="2"/>
          <w:szCs w:val="2"/>
        </w:rPr>
      </w:pPr>
    </w:p>
    <w:tbl>
      <w:tblPr>
        <w:tblW w:w="15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66"/>
        <w:gridCol w:w="4678"/>
        <w:gridCol w:w="2552"/>
        <w:gridCol w:w="2693"/>
        <w:gridCol w:w="1701"/>
        <w:gridCol w:w="2835"/>
      </w:tblGrid>
      <w:tr w:rsidR="00925EEC">
        <w:trPr>
          <w:trHeight w:val="227"/>
          <w:tblHeader/>
        </w:trPr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jc w:val="center"/>
            </w:pPr>
            <w:r>
              <w:t>1</w:t>
            </w: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925EEC" w:rsidRDefault="00925EEC">
            <w:pPr>
              <w:pStyle w:val="a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EC" w:rsidRDefault="00925EEC">
            <w:pPr>
              <w:pStyle w:val="a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25EEC" w:rsidRDefault="00925EEC">
            <w:pPr>
              <w:pStyle w:val="a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925EEC">
        <w:trPr>
          <w:trHeight w:val="227"/>
        </w:trPr>
        <w:tc>
          <w:tcPr>
            <w:tcW w:w="1502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средств связи, и информации, включая оборудование объектов необходимыми приспособлениями</w:t>
            </w:r>
          </w:p>
        </w:tc>
      </w:tr>
      <w:tr w:rsidR="00925EEC">
        <w:trPr>
          <w:trHeight w:val="227"/>
        </w:trPr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паспортизации объектов и услуг.  Внести изменения в действующие паспорта доступности.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spacing w:after="160" w:line="256" w:lineRule="auto"/>
              <w:ind w:firstLine="79"/>
              <w:rPr>
                <w:kern w:val="2"/>
              </w:rPr>
            </w:pPr>
            <w:r>
              <w:rPr>
                <w:kern w:val="2"/>
              </w:rP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</w:tcPr>
          <w:p w:rsidR="00925EEC" w:rsidRDefault="00925EEC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2835" w:type="dxa"/>
          </w:tcPr>
          <w:p w:rsidR="00925EEC" w:rsidRDefault="00925EEC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наличие утверждённых Паспортов доступности ОО</w:t>
            </w:r>
          </w:p>
        </w:tc>
      </w:tr>
      <w:tr w:rsidR="00925EEC">
        <w:trPr>
          <w:trHeight w:val="227"/>
        </w:trPr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</w:tcPr>
          <w:p w:rsidR="00925EEC" w:rsidRDefault="00925EEC">
            <w:pPr>
              <w:widowControl/>
              <w:suppressAutoHyphens w:val="0"/>
              <w:spacing w:after="160" w:line="256" w:lineRule="auto"/>
              <w:jc w:val="center"/>
              <w:rPr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widowControl/>
              <w:suppressAutoHyphens w:val="0"/>
              <w:spacing w:after="160"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</w:tcPr>
          <w:p w:rsidR="00925EEC" w:rsidRDefault="00925EEC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увеличение доли общеобразовательных организаций, в которых созданы </w:t>
            </w:r>
            <w:r>
              <w:rPr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925EEC">
        <w:trPr>
          <w:trHeight w:val="227"/>
        </w:trPr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</w:tcPr>
          <w:p w:rsidR="00925EEC" w:rsidRDefault="00925EEC">
            <w:pPr>
              <w:widowControl/>
              <w:suppressAutoHyphens w:val="0"/>
              <w:spacing w:after="160" w:line="256" w:lineRule="auto"/>
              <w:jc w:val="center"/>
              <w:rPr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widowControl/>
              <w:suppressAutoHyphens w:val="0"/>
              <w:spacing w:after="160"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</w:tcPr>
          <w:p w:rsidR="00925EEC" w:rsidRDefault="00925EEC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увеличение доли дошкольных образовательных организаций, в которых созданы </w:t>
            </w:r>
            <w:r>
              <w:rPr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925EEC">
        <w:trPr>
          <w:trHeight w:val="227"/>
        </w:trPr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сети образовательных организаций дополнительного образования,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</w:tcPr>
          <w:p w:rsidR="00925EEC" w:rsidRDefault="00925EEC">
            <w:pPr>
              <w:widowControl/>
              <w:suppressAutoHyphens w:val="0"/>
              <w:spacing w:after="160" w:line="256" w:lineRule="auto"/>
              <w:jc w:val="center"/>
              <w:rPr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widowControl/>
              <w:suppressAutoHyphens w:val="0"/>
              <w:spacing w:after="160" w:line="25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</w:tcPr>
          <w:p w:rsidR="00925EEC" w:rsidRDefault="00925EEC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увеличение доли образовательных организаций дополнительного образования, в которых созданы </w:t>
            </w:r>
            <w:r>
              <w:rPr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925EEC">
        <w:trPr>
          <w:gridBefore w:val="1"/>
          <w:trHeight w:val="227"/>
        </w:trPr>
        <w:tc>
          <w:tcPr>
            <w:tcW w:w="1502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autoSpaceDN w:val="0"/>
              <w:adjustRightInd w:val="0"/>
              <w:jc w:val="center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autoSpaceDN w:val="0"/>
              <w:adjustRightInd w:val="0"/>
            </w:pPr>
            <w:r>
              <w:t>Организация обучения,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autoSpaceDN w:val="0"/>
              <w:adjustRightInd w:val="0"/>
            </w:pPr>
            <w:r>
              <w:t>Приказ Министерства образования и науки РФ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      </w:r>
          </w:p>
          <w:p w:rsidR="00925EEC" w:rsidRDefault="00925EEC">
            <w:pPr>
              <w:autoSpaceDE w:val="0"/>
              <w:autoSpaceDN w:val="0"/>
              <w:adjustRightInd w:val="0"/>
            </w:pPr>
            <w:r>
              <w:t>Локальные акты ОО</w:t>
            </w:r>
          </w:p>
        </w:tc>
        <w:tc>
          <w:tcPr>
            <w:tcW w:w="2693" w:type="dxa"/>
          </w:tcPr>
          <w:p w:rsidR="00925EEC" w:rsidRDefault="00925EEC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autoSpaceDE w:val="0"/>
              <w:autoSpaceDN w:val="0"/>
              <w:adjustRightInd w:val="0"/>
              <w:jc w:val="center"/>
            </w:pPr>
            <w:r>
              <w:t>2016 – 2018 годы</w:t>
            </w:r>
          </w:p>
        </w:tc>
        <w:tc>
          <w:tcPr>
            <w:tcW w:w="2835" w:type="dxa"/>
          </w:tcPr>
          <w:p w:rsidR="00925EEC" w:rsidRDefault="00925EEC">
            <w:pPr>
              <w:autoSpaceDE w:val="0"/>
              <w:autoSpaceDN w:val="0"/>
              <w:adjustRightInd w:val="0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Развитие условий для организации образования обучающихся с ОВЗ в образовательных организациях по  адаптированным образовательным программам в отдельных классах или группах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rPr>
                <w:color w:val="000000"/>
                <w:lang w:eastAsia="ru-RU"/>
              </w:rPr>
            </w:pPr>
            <w:r>
              <w:rPr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</w:t>
            </w:r>
          </w:p>
        </w:tc>
        <w:tc>
          <w:tcPr>
            <w:tcW w:w="2693" w:type="dxa"/>
          </w:tcPr>
          <w:p w:rsidR="00925EEC" w:rsidRDefault="00925EEC">
            <w:pPr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2016-2021 годы</w:t>
            </w:r>
          </w:p>
        </w:tc>
        <w:tc>
          <w:tcPr>
            <w:tcW w:w="2835" w:type="dxa"/>
          </w:tcPr>
          <w:p w:rsidR="00925EEC" w:rsidRDefault="00925EEC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kern w:val="2"/>
              </w:rPr>
              <w:t>Увеличение доли ОО, в которых есть условия для организации образования обучающихся с ОВЗ в ОО по адаптированным образовательным программам в отдельных классах или группах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Развитие условий для организации образования обучающихся с ОВЗ совместно с другими обучающимися  (в инклюзивной форме) в образовательных организациях по адаптированным образовательным программам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rPr>
                <w:color w:val="000000"/>
                <w:lang w:eastAsia="ru-RU"/>
              </w:rPr>
            </w:pPr>
            <w:r>
              <w:rPr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</w:tcPr>
          <w:p w:rsidR="00925EEC" w:rsidRDefault="00925EEC">
            <w:pPr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</w:tcPr>
          <w:p w:rsidR="00925EEC" w:rsidRDefault="00925EEC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kern w:val="2"/>
              </w:rPr>
              <w:t>Увеличение доли ОО, в которых есть условия для организации образования обучающихся с ОВЗ в ОО по  адаптированным образовательным программам совместно с другими обучающимися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Развитие условий для организации дополнительного образования обучающихся с ОВЗ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widowControl/>
              <w:suppressAutoHyphens w:val="0"/>
              <w:rPr>
                <w:color w:val="000000"/>
                <w:lang w:eastAsia="ru-RU"/>
              </w:rPr>
            </w:pPr>
            <w:r>
              <w:rPr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</w:tcPr>
          <w:p w:rsidR="00925EEC" w:rsidRDefault="00925EEC">
            <w:pPr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</w:tcPr>
          <w:p w:rsidR="00925EEC" w:rsidRDefault="00925EEC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kern w:val="2"/>
              </w:rPr>
              <w:t>Увеличение доли детей с ОВЗ обучающихся по дополнительным образовательным программам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autoSpaceDN w:val="0"/>
              <w:adjustRightInd w:val="0"/>
            </w:pPr>
            <w:r>
              <w:t>Проведение анализа административных регламентов Управления образования Администрации города Екатеринбурга по предоставлению муниципальных услуг на предмет наличия и достаточности  в них положений об обеспечении доступности муниципальных услуг для инвалидов и внесение с случае необходимости изменений в административные регламенты необходимых изменений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autoSpaceDN w:val="0"/>
              <w:adjustRightInd w:val="0"/>
            </w:pPr>
            <w: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</w:tcPr>
          <w:p w:rsidR="00925EEC" w:rsidRDefault="00925EEC">
            <w:pPr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r>
              <w:t>2016-2018 года.</w:t>
            </w:r>
          </w:p>
          <w:p w:rsidR="00925EEC" w:rsidRDefault="00925E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925EEC" w:rsidRDefault="00925EEC">
            <w:r>
              <w:t>Создание условий для свободного доступа инвалидов в здания ОО;</w:t>
            </w:r>
          </w:p>
          <w:p w:rsidR="00925EEC" w:rsidRDefault="00925EEC">
            <w:r>
              <w:t>Увеличение числа работников, на которых административно-распорядительным актом возложены обязанности по оказанию инвалидам помощи при предоставлении им услуг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pStyle w:val="a"/>
              <w:snapToGrid w:val="0"/>
              <w:spacing w:line="240" w:lineRule="exact"/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autoSpaceDN w:val="0"/>
              <w:adjustRightInd w:val="0"/>
            </w:pPr>
            <w:r>
              <w:t>Повышение квалификации педагогических работников в области разработки адаптированных образовательных программ, осуществления образовательной деятельности в классах или группах, в которых обучаются дети с ОВЗ или дети инвалиды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r>
              <w:t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нормативные акты ОО</w:t>
            </w:r>
          </w:p>
        </w:tc>
        <w:tc>
          <w:tcPr>
            <w:tcW w:w="2693" w:type="dxa"/>
          </w:tcPr>
          <w:p w:rsidR="00925EEC" w:rsidRDefault="00925EEC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r>
              <w:t>2016-2030 годы.</w:t>
            </w:r>
          </w:p>
          <w:p w:rsidR="00925EEC" w:rsidRDefault="00925E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925EEC" w:rsidRDefault="00925EE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Увеличение доли педагогических работников,</w:t>
            </w:r>
            <w:r>
              <w:t xml:space="preserve"> имеющих возможность </w:t>
            </w:r>
            <w:r>
              <w:rPr>
                <w:color w:val="000000"/>
              </w:rPr>
              <w:t>осуществлять обучение по адаптированным образовательным программам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 xml:space="preserve">Организация обучения по адаптированным образовательным программам на дому, в том числе дистанционно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    </w:r>
          </w:p>
        </w:tc>
        <w:tc>
          <w:tcPr>
            <w:tcW w:w="2552" w:type="dxa"/>
          </w:tcPr>
          <w:p w:rsidR="00925EEC" w:rsidRDefault="00925EEC">
            <w:pPr>
              <w:autoSpaceDE w:val="0"/>
              <w:autoSpaceDN w:val="0"/>
              <w:adjustRightInd w:val="0"/>
            </w:pPr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акты ОО </w:t>
            </w:r>
          </w:p>
        </w:tc>
        <w:tc>
          <w:tcPr>
            <w:tcW w:w="2693" w:type="dxa"/>
          </w:tcPr>
          <w:p w:rsidR="00925EEC" w:rsidRDefault="00925EEC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2016-2030 годы</w:t>
            </w:r>
            <w:r>
              <w:rPr>
                <w:i/>
                <w:iCs/>
              </w:rPr>
              <w:t xml:space="preserve">. </w:t>
            </w:r>
          </w:p>
        </w:tc>
        <w:tc>
          <w:tcPr>
            <w:tcW w:w="2835" w:type="dxa"/>
          </w:tcPr>
          <w:p w:rsidR="00925EEC" w:rsidRDefault="00925E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Увеличение доли инвалидов, обучающихся </w:t>
            </w:r>
            <w:r>
              <w:rPr>
                <w:spacing w:val="3"/>
                <w:lang w:eastAsia="ru-RU"/>
              </w:rPr>
              <w:t xml:space="preserve">по образовательным программам на дому, в том числе дистанционно 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rPr>
                <w:lang w:eastAsia="en-US"/>
              </w:rPr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r>
              <w:t xml:space="preserve">Информационно-методическое сопровождение деятельности подведомственных образовательных организаций по вопросам обеспечения доступности объектов и услуг в сфере образования </w:t>
            </w:r>
          </w:p>
        </w:tc>
        <w:tc>
          <w:tcPr>
            <w:tcW w:w="2552" w:type="dxa"/>
          </w:tcPr>
          <w:p w:rsidR="00925EEC" w:rsidRDefault="00925EEC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</w:tcPr>
          <w:p w:rsidR="00925EEC" w:rsidRDefault="00925EEC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r>
              <w:t>2016 – 2030 годы</w:t>
            </w:r>
          </w:p>
        </w:tc>
        <w:tc>
          <w:tcPr>
            <w:tcW w:w="2835" w:type="dxa"/>
          </w:tcPr>
          <w:p w:rsidR="00925EEC" w:rsidRDefault="00925EEC">
            <w:r>
              <w:t>Увеличение доли специалистов, охваченных 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925EEC">
        <w:trPr>
          <w:gridBefore w:val="1"/>
          <w:trHeight w:val="22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pPr>
              <w:rPr>
                <w:lang w:eastAsia="en-US"/>
              </w:rPr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EEC" w:rsidRDefault="00925EEC">
            <w:r>
              <w:t>Привлечение социально-ориентированных некоммерческих организаций  к общественному контролю за состоянием доступности объектов и услуг</w:t>
            </w:r>
          </w:p>
        </w:tc>
        <w:tc>
          <w:tcPr>
            <w:tcW w:w="2552" w:type="dxa"/>
          </w:tcPr>
          <w:p w:rsidR="00925EEC" w:rsidRDefault="00925EEC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</w:tcPr>
          <w:p w:rsidR="00925EEC" w:rsidRDefault="00925EEC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</w:tcPr>
          <w:p w:rsidR="00925EEC" w:rsidRDefault="00925EEC">
            <w:r>
              <w:t>2016-2030 годы</w:t>
            </w:r>
          </w:p>
        </w:tc>
        <w:tc>
          <w:tcPr>
            <w:tcW w:w="2835" w:type="dxa"/>
          </w:tcPr>
          <w:p w:rsidR="00925EEC" w:rsidRDefault="00925EEC">
            <w:r>
              <w:t>наличие механизмов взаимодействия Управления  образования, ОО с общественными объединениями инвалидов по вопросам получения образования обучающимися с ОВЗ и инвалидами</w:t>
            </w:r>
          </w:p>
        </w:tc>
      </w:tr>
    </w:tbl>
    <w:p w:rsidR="00925EEC" w:rsidRDefault="00925EEC" w:rsidP="008B4B40"/>
    <w:p w:rsidR="00925EEC" w:rsidRDefault="00925EEC" w:rsidP="008B4B40"/>
    <w:p w:rsidR="00925EEC" w:rsidRDefault="00925EEC" w:rsidP="008B4B40"/>
    <w:p w:rsidR="00925EEC" w:rsidRDefault="00925EEC" w:rsidP="008B4B40"/>
    <w:p w:rsidR="00925EEC" w:rsidRDefault="00925EEC"/>
    <w:sectPr w:rsidR="00925EEC" w:rsidSect="008B4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559"/>
    <w:multiLevelType w:val="hybridMultilevel"/>
    <w:tmpl w:val="53C875CA"/>
    <w:lvl w:ilvl="0" w:tplc="301851B2">
      <w:start w:val="1"/>
      <w:numFmt w:val="decimal"/>
      <w:lvlText w:val="%1)"/>
      <w:lvlJc w:val="left"/>
      <w:pPr>
        <w:ind w:left="2036" w:hanging="1185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BD3"/>
    <w:rsid w:val="002B08DB"/>
    <w:rsid w:val="005917CF"/>
    <w:rsid w:val="00867778"/>
    <w:rsid w:val="008A453E"/>
    <w:rsid w:val="008B4B40"/>
    <w:rsid w:val="00925EEC"/>
    <w:rsid w:val="009A1BD3"/>
    <w:rsid w:val="00EA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B4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">
    <w:name w:val="Содержимое таблицы"/>
    <w:basedOn w:val="Normal"/>
    <w:uiPriority w:val="99"/>
    <w:rsid w:val="008B4B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3734</Words>
  <Characters>21286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</dc:title>
  <dc:subject/>
  <dc:creator>Савина Анна Владимировна</dc:creator>
  <cp:keywords/>
  <dc:description/>
  <cp:lastModifiedBy>1</cp:lastModifiedBy>
  <cp:revision>2</cp:revision>
  <dcterms:created xsi:type="dcterms:W3CDTF">2017-02-14T14:34:00Z</dcterms:created>
  <dcterms:modified xsi:type="dcterms:W3CDTF">2017-02-14T14:34:00Z</dcterms:modified>
</cp:coreProperties>
</file>