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24" w:rsidRPr="00EB1224" w:rsidRDefault="00EB1224" w:rsidP="00EB1224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78848F"/>
          <w:spacing w:val="-15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b/>
          <w:bCs/>
          <w:color w:val="78848F"/>
          <w:spacing w:val="-15"/>
          <w:sz w:val="21"/>
          <w:szCs w:val="21"/>
          <w:bdr w:val="none" w:sz="0" w:space="0" w:color="auto" w:frame="1"/>
          <w:lang w:eastAsia="ru-RU"/>
        </w:rPr>
        <w:t>ПРОИЗВОДСТВЕННЫЙ КАЛЕНДАРЬ</w:t>
      </w:r>
    </w:p>
    <w:p w:rsidR="00EB1224" w:rsidRPr="00EB1224" w:rsidRDefault="00EB1224" w:rsidP="00EB122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ru-RU"/>
        </w:rPr>
        <w:t>незаменимый инструмент в работе экономистов,  кадровиков, бухгалтеров, табельщиков, кассиров и многих других работников. У каждого из них этот помощник всегда под рукой. У кого-то он в распечатанном виде, а кто-то использует его электронный вариант. Данные производственного календаря помогут вам при подсчете дат начала и окончания периодов ежегодных дополнительных, длительных педагогических, учебных,  без сохранения содержания и прочих отпусков. Его используют при расчете заработной платы, для издания кадровых приказов, заполнения табелей учета рабочего времени,а также  как напоминание при подготовке и сдаче статистической отчетности.</w:t>
      </w:r>
    </w:p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</w: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</w:r>
    </w:p>
    <w:p w:rsidR="00EB1224" w:rsidRPr="00EB1224" w:rsidRDefault="00EB1224" w:rsidP="00EB1224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</w:pPr>
      <w:r w:rsidRPr="00EB1224">
        <w:rPr>
          <w:rFonts w:ascii="Arial" w:eastAsia="Times New Roman" w:hAnsi="Arial" w:cs="Arial"/>
          <w:b/>
          <w:bCs/>
          <w:color w:val="ADBD00"/>
          <w:spacing w:val="-15"/>
          <w:sz w:val="21"/>
          <w:szCs w:val="21"/>
          <w:bdr w:val="none" w:sz="0" w:space="0" w:color="auto" w:frame="1"/>
          <w:lang w:eastAsia="ru-RU"/>
        </w:rPr>
        <w:t>                                          Первый квартал 2015 года</w:t>
      </w:r>
    </w:p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tbl>
      <w:tblPr>
        <w:tblW w:w="750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347"/>
        <w:gridCol w:w="347"/>
        <w:gridCol w:w="347"/>
        <w:gridCol w:w="347"/>
        <w:gridCol w:w="346"/>
        <w:gridCol w:w="346"/>
        <w:gridCol w:w="97"/>
        <w:gridCol w:w="346"/>
        <w:gridCol w:w="346"/>
        <w:gridCol w:w="346"/>
        <w:gridCol w:w="346"/>
        <w:gridCol w:w="346"/>
        <w:gridCol w:w="346"/>
        <w:gridCol w:w="346"/>
        <w:gridCol w:w="97"/>
        <w:gridCol w:w="346"/>
        <w:gridCol w:w="346"/>
        <w:gridCol w:w="346"/>
        <w:gridCol w:w="346"/>
        <w:gridCol w:w="346"/>
        <w:gridCol w:w="346"/>
        <w:gridCol w:w="346"/>
        <w:gridCol w:w="28"/>
      </w:tblGrid>
      <w:tr w:rsidR="00EB1224" w:rsidRPr="00EB1224" w:rsidTr="00EB1224">
        <w:trPr>
          <w:tblCellSpacing w:w="7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1224" w:rsidRPr="00EB1224" w:rsidRDefault="00EB1224" w:rsidP="00EB12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50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471"/>
        <w:gridCol w:w="1514"/>
        <w:gridCol w:w="1514"/>
        <w:gridCol w:w="1514"/>
        <w:gridCol w:w="88"/>
      </w:tblGrid>
      <w:tr w:rsidR="00EB1224" w:rsidRPr="00EB1224" w:rsidTr="00EB1224">
        <w:trPr>
          <w:tblCellSpacing w:w="7" w:type="dxa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75" w:line="312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ADBD00"/>
                <w:spacing w:val="-15"/>
                <w:sz w:val="23"/>
                <w:szCs w:val="23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ADBD00"/>
                <w:spacing w:val="-15"/>
                <w:sz w:val="23"/>
                <w:szCs w:val="23"/>
                <w:lang w:eastAsia="ru-RU"/>
              </w:rPr>
              <w:t> 1 квартал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Количество дней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календарных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рабочих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выходных и праздничных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Рабочее время в часах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40-часовой неделе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36-часовой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24-часовой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7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</w:pPr>
      <w:r w:rsidRPr="00EB1224"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  <w:t>                                           Второй квартал   2015 года  </w:t>
      </w:r>
    </w:p>
    <w:p w:rsidR="00EB1224" w:rsidRPr="00EB1224" w:rsidRDefault="00EB1224" w:rsidP="00EB1224">
      <w:pPr>
        <w:shd w:val="clear" w:color="auto" w:fill="FFFFFF"/>
        <w:spacing w:after="7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</w:pPr>
      <w:r w:rsidRPr="00EB1224"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  <w:t>                                              </w:t>
      </w:r>
    </w:p>
    <w:tbl>
      <w:tblPr>
        <w:tblW w:w="750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334"/>
        <w:gridCol w:w="334"/>
        <w:gridCol w:w="427"/>
        <w:gridCol w:w="334"/>
        <w:gridCol w:w="334"/>
        <w:gridCol w:w="334"/>
        <w:gridCol w:w="136"/>
        <w:gridCol w:w="335"/>
        <w:gridCol w:w="335"/>
        <w:gridCol w:w="335"/>
        <w:gridCol w:w="335"/>
        <w:gridCol w:w="335"/>
        <w:gridCol w:w="335"/>
        <w:gridCol w:w="335"/>
        <w:gridCol w:w="136"/>
        <w:gridCol w:w="335"/>
        <w:gridCol w:w="335"/>
        <w:gridCol w:w="335"/>
        <w:gridCol w:w="428"/>
        <w:gridCol w:w="335"/>
        <w:gridCol w:w="335"/>
        <w:gridCol w:w="342"/>
      </w:tblGrid>
      <w:tr w:rsidR="00EB1224" w:rsidRPr="00EB1224" w:rsidTr="00EB1224">
        <w:trPr>
          <w:tblCellSpacing w:w="7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8*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11*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30*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tbl>
      <w:tblPr>
        <w:tblW w:w="750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672"/>
        <w:gridCol w:w="1514"/>
        <w:gridCol w:w="1514"/>
        <w:gridCol w:w="1514"/>
        <w:gridCol w:w="88"/>
      </w:tblGrid>
      <w:tr w:rsidR="00EB1224" w:rsidRPr="00EB1224" w:rsidTr="00EB1224">
        <w:trPr>
          <w:tblCellSpacing w:w="7" w:type="dxa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75" w:line="312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ADBD00"/>
                <w:spacing w:val="-15"/>
                <w:sz w:val="23"/>
                <w:szCs w:val="23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ADBD00"/>
                <w:spacing w:val="-15"/>
                <w:sz w:val="23"/>
                <w:szCs w:val="23"/>
                <w:lang w:eastAsia="ru-RU"/>
              </w:rPr>
              <w:t> 2 квартал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Количество дней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календарных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рабочих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выходных и праздничных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Рабочее время в часах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40-часовой неделе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36-часовой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436,2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24-часовой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289,8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7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</w:pPr>
      <w:r w:rsidRPr="00EB1224"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  <w:t>                                            Третий квартал   2015          </w:t>
      </w:r>
    </w:p>
    <w:p w:rsidR="00EB1224" w:rsidRPr="00EB1224" w:rsidRDefault="00EB1224" w:rsidP="00EB1224">
      <w:pPr>
        <w:shd w:val="clear" w:color="auto" w:fill="FFFFFF"/>
        <w:spacing w:after="7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</w:pPr>
      <w:r w:rsidRPr="00EB1224"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  <w:t>                            </w:t>
      </w:r>
    </w:p>
    <w:tbl>
      <w:tblPr>
        <w:tblW w:w="750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342"/>
        <w:gridCol w:w="342"/>
        <w:gridCol w:w="342"/>
        <w:gridCol w:w="342"/>
        <w:gridCol w:w="343"/>
        <w:gridCol w:w="343"/>
        <w:gridCol w:w="343"/>
        <w:gridCol w:w="96"/>
        <w:gridCol w:w="343"/>
        <w:gridCol w:w="343"/>
        <w:gridCol w:w="343"/>
        <w:gridCol w:w="343"/>
        <w:gridCol w:w="343"/>
        <w:gridCol w:w="343"/>
        <w:gridCol w:w="343"/>
        <w:gridCol w:w="96"/>
        <w:gridCol w:w="343"/>
        <w:gridCol w:w="343"/>
        <w:gridCol w:w="343"/>
        <w:gridCol w:w="343"/>
        <w:gridCol w:w="343"/>
        <w:gridCol w:w="343"/>
        <w:gridCol w:w="350"/>
      </w:tblGrid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tbl>
      <w:tblPr>
        <w:tblW w:w="750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672"/>
        <w:gridCol w:w="1514"/>
        <w:gridCol w:w="1514"/>
        <w:gridCol w:w="1514"/>
        <w:gridCol w:w="88"/>
      </w:tblGrid>
      <w:tr w:rsidR="00EB1224" w:rsidRPr="00EB1224" w:rsidTr="00EB1224">
        <w:trPr>
          <w:tblCellSpacing w:w="7" w:type="dxa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75" w:line="312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ADBD00"/>
                <w:spacing w:val="-15"/>
                <w:sz w:val="23"/>
                <w:szCs w:val="23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ADBD00"/>
                <w:spacing w:val="-15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Количество дней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календарных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рабочих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выходных и праздничных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Рабочее время в часах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40-часовой неделе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36-часовой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475,2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24-часовой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316,8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1224" w:rsidRPr="00EB1224" w:rsidRDefault="00EB1224" w:rsidP="00EB1224">
      <w:pPr>
        <w:shd w:val="clear" w:color="auto" w:fill="FFFFFF"/>
        <w:spacing w:after="7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</w:pPr>
      <w:r w:rsidRPr="00EB1224"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  <w:t>                                       </w:t>
      </w:r>
    </w:p>
    <w:p w:rsidR="00EB1224" w:rsidRPr="00EB1224" w:rsidRDefault="00EB1224" w:rsidP="00EB1224">
      <w:pPr>
        <w:shd w:val="clear" w:color="auto" w:fill="FFFFFF"/>
        <w:spacing w:after="7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</w:pPr>
      <w:r w:rsidRPr="00EB1224"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  <w:lastRenderedPageBreak/>
        <w:t>                                             Четвертый квартал    2015 года        </w:t>
      </w:r>
    </w:p>
    <w:p w:rsidR="00EB1224" w:rsidRPr="00EB1224" w:rsidRDefault="00EB1224" w:rsidP="00EB1224">
      <w:pPr>
        <w:shd w:val="clear" w:color="auto" w:fill="FFFFFF"/>
        <w:spacing w:after="75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</w:pPr>
      <w:r w:rsidRPr="00EB1224">
        <w:rPr>
          <w:rFonts w:ascii="Arial" w:eastAsia="Times New Roman" w:hAnsi="Arial" w:cs="Arial"/>
          <w:b/>
          <w:bCs/>
          <w:color w:val="ADBD00"/>
          <w:spacing w:val="-15"/>
          <w:sz w:val="23"/>
          <w:szCs w:val="23"/>
          <w:lang w:eastAsia="ru-RU"/>
        </w:rPr>
        <w:t>                             </w:t>
      </w:r>
    </w:p>
    <w:tbl>
      <w:tblPr>
        <w:tblW w:w="750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41"/>
        <w:gridCol w:w="341"/>
        <w:gridCol w:w="342"/>
        <w:gridCol w:w="342"/>
        <w:gridCol w:w="342"/>
        <w:gridCol w:w="342"/>
        <w:gridCol w:w="96"/>
        <w:gridCol w:w="342"/>
        <w:gridCol w:w="342"/>
        <w:gridCol w:w="342"/>
        <w:gridCol w:w="342"/>
        <w:gridCol w:w="342"/>
        <w:gridCol w:w="342"/>
        <w:gridCol w:w="342"/>
        <w:gridCol w:w="96"/>
        <w:gridCol w:w="342"/>
        <w:gridCol w:w="342"/>
        <w:gridCol w:w="342"/>
        <w:gridCol w:w="457"/>
        <w:gridCol w:w="342"/>
        <w:gridCol w:w="342"/>
        <w:gridCol w:w="349"/>
      </w:tblGrid>
      <w:tr w:rsidR="00EB1224" w:rsidRPr="00EB1224" w:rsidTr="00EB1224">
        <w:trPr>
          <w:tblCellSpacing w:w="7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tbl>
      <w:tblPr>
        <w:tblW w:w="750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471"/>
        <w:gridCol w:w="1514"/>
        <w:gridCol w:w="1514"/>
        <w:gridCol w:w="1514"/>
        <w:gridCol w:w="88"/>
      </w:tblGrid>
      <w:tr w:rsidR="00EB1224" w:rsidRPr="00EB1224" w:rsidTr="00EB1224">
        <w:trPr>
          <w:tblCellSpacing w:w="7" w:type="dxa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75" w:line="312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ADBD00"/>
                <w:spacing w:val="-15"/>
                <w:sz w:val="23"/>
                <w:szCs w:val="23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ADBD00"/>
                <w:spacing w:val="-15"/>
                <w:sz w:val="23"/>
                <w:szCs w:val="23"/>
                <w:lang w:eastAsia="ru-RU"/>
              </w:rPr>
              <w:t>  4 квартал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Количество дней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календарных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рабочих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выходных и праздничных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Рабочее время в часах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40-часовой неделе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36-часовой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224" w:rsidRPr="00EB1224" w:rsidTr="00EB122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24-часовой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1224" w:rsidRPr="00EB1224" w:rsidRDefault="00EB1224" w:rsidP="00EB12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1224" w:rsidRPr="00EB1224" w:rsidRDefault="00EB1224" w:rsidP="00EB1224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2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ru-RU"/>
        </w:rPr>
        <w:t>В производственном календаре на 2015 год  указана норма рабочего времени в часах ( при 40-часовой, 36-часовой и 24-часовой рабочей недели) по месяцам и кварталам. </w:t>
      </w:r>
      <w:hyperlink r:id="rId5" w:history="1">
        <w:r w:rsidRPr="00EB1224">
          <w:rPr>
            <w:rFonts w:ascii="Arial" w:eastAsia="Times New Roman" w:hAnsi="Arial" w:cs="Arial"/>
            <w:color w:val="3491C6"/>
            <w:sz w:val="18"/>
            <w:szCs w:val="18"/>
            <w:bdr w:val="none" w:sz="0" w:space="0" w:color="auto" w:frame="1"/>
            <w:lang w:eastAsia="ru-RU"/>
          </w:rPr>
          <w:t>Скачать производственный календарь на 2015 год</w:t>
        </w:r>
      </w:hyperlink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  <w:r w:rsidRPr="00EB1224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ru-RU"/>
        </w:rPr>
        <w:t>для пятидневной рабочей недели.</w:t>
      </w:r>
    </w:p>
    <w:p w:rsidR="00EB1224" w:rsidRPr="00EB1224" w:rsidRDefault="00EB1224" w:rsidP="00EB122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ru-RU"/>
        </w:rPr>
        <w:t>Подсчитано количество рабочих, выходных и праздничных дней за месяцы и кварталы.</w:t>
      </w:r>
    </w:p>
    <w:p w:rsidR="00EB1224" w:rsidRPr="00EB1224" w:rsidRDefault="00EB1224" w:rsidP="00EB122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ru-RU"/>
        </w:rPr>
        <w:t>Нерабочими праздничными днями (статья 112 ТК РФ )  в Российской Федерации являются: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1, 2, 3, 4, 5, 6 и 8 января – Новогодние каникулы;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7 января – Рождество Христово;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23 февраля – День защитника Отечества;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8 марта – Международный женский день;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1 мая – Праздник Весны и Труда;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9 мая – День Победы;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12 июня – День России;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4 ноября – День народного единства.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Если совпадают выходной и нерабочий праздничный день, то выходной переносится на следущий после праздничного рабочий день.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Постановлением Правительства РФ  от 27.08.2014 N 860 "О переносе выходных дней в 2015 году" выходные дни перенесены: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с субботы 3 января на пятницу 9 января;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 воскресенья 4 января на понедельник 4 мая.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Поэтому в 2015 году "Новогодние каникулы" пройдут с 1 по 11 января 2015 года продолжительностью 11 дней.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На майские праздники весны и Труда отдыхаем с 1 по 4 мая, Праздник Победы продлится с 9 по 11 мая.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В июне  отдых  в связи с праздником  Дня России – втечение  3-х дней  с 12 по  14 июня.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105" w:line="36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EB1224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224" w:rsidRPr="00EB1224" w:rsidRDefault="00EB1224" w:rsidP="00EB1224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0CA3" w:rsidRDefault="00EB1224">
      <w:bookmarkStart w:id="0" w:name="_GoBack"/>
      <w:bookmarkEnd w:id="0"/>
    </w:p>
    <w:sectPr w:rsidR="004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14"/>
    <w:rsid w:val="0004015A"/>
    <w:rsid w:val="003F3014"/>
    <w:rsid w:val="00B62ED1"/>
    <w:rsid w:val="00EB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1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1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1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1224"/>
  </w:style>
  <w:style w:type="character" w:customStyle="1" w:styleId="a3">
    <w:name w:val="&quot;"/>
    <w:basedOn w:val="a0"/>
    <w:rsid w:val="00EB1224"/>
  </w:style>
  <w:style w:type="paragraph" w:styleId="a4">
    <w:name w:val="Normal (Web)"/>
    <w:basedOn w:val="a"/>
    <w:uiPriority w:val="99"/>
    <w:semiHidden/>
    <w:unhideWhenUsed/>
    <w:rsid w:val="00EB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1224"/>
    <w:rPr>
      <w:b/>
      <w:bCs/>
    </w:rPr>
  </w:style>
  <w:style w:type="character" w:styleId="a6">
    <w:name w:val="Hyperlink"/>
    <w:basedOn w:val="a0"/>
    <w:uiPriority w:val="99"/>
    <w:semiHidden/>
    <w:unhideWhenUsed/>
    <w:rsid w:val="00EB122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B122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1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1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1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1224"/>
  </w:style>
  <w:style w:type="character" w:customStyle="1" w:styleId="a3">
    <w:name w:val="&quot;"/>
    <w:basedOn w:val="a0"/>
    <w:rsid w:val="00EB1224"/>
  </w:style>
  <w:style w:type="paragraph" w:styleId="a4">
    <w:name w:val="Normal (Web)"/>
    <w:basedOn w:val="a"/>
    <w:uiPriority w:val="99"/>
    <w:semiHidden/>
    <w:unhideWhenUsed/>
    <w:rsid w:val="00EB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1224"/>
    <w:rPr>
      <w:b/>
      <w:bCs/>
    </w:rPr>
  </w:style>
  <w:style w:type="character" w:styleId="a6">
    <w:name w:val="Hyperlink"/>
    <w:basedOn w:val="a0"/>
    <w:uiPriority w:val="99"/>
    <w:semiHidden/>
    <w:unhideWhenUsed/>
    <w:rsid w:val="00EB122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B122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ubovm.ru/wp-content/uploads/2014/12/%D0%BA%D0%B0%D0%BB%D0%B5%D0%BD%D0%B4%D0%B0%D1%80%D1%8C%20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2015-01-12T17:03:00Z</dcterms:created>
  <dcterms:modified xsi:type="dcterms:W3CDTF">2015-01-12T17:03:00Z</dcterms:modified>
</cp:coreProperties>
</file>