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FF" w:rsidRPr="00195DFF" w:rsidRDefault="00195DFF" w:rsidP="00195DFF">
      <w:pPr>
        <w:spacing w:line="24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</w:pPr>
      <w:bookmarkStart w:id="0" w:name="_GoBack"/>
      <w:bookmarkEnd w:id="0"/>
      <w:r w:rsidRPr="00195DFF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>ПАМЯТКА ДЛЯ РОДИТЕЛЕЙ</w:t>
      </w:r>
    </w:p>
    <w:p w:rsidR="00195DFF" w:rsidRPr="00195DFF" w:rsidRDefault="00195DFF" w:rsidP="00195DFF">
      <w:pPr>
        <w:spacing w:line="24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</w:pPr>
      <w:r w:rsidRPr="00195DFF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>ЧЕГО НЕЛЬЗЯ И ЧТО НУЖНО ДЕЛАТЬ</w:t>
      </w:r>
    </w:p>
    <w:p w:rsidR="00195DFF" w:rsidRDefault="00195DFF" w:rsidP="00195DFF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195DFF">
        <w:rPr>
          <w:rFonts w:ascii="Times New Roman" w:hAnsi="Times New Roman" w:cs="Times New Roman"/>
          <w:i/>
          <w:sz w:val="36"/>
          <w:szCs w:val="36"/>
        </w:rPr>
        <w:t>(для поддержания интереса детей к познавательному экспериментированию).</w:t>
      </w:r>
    </w:p>
    <w:p w:rsidR="00195DFF" w:rsidRPr="00195DFF" w:rsidRDefault="00195DFF" w:rsidP="00195DFF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48F43A" wp14:editId="6ACE2624">
            <wp:simplePos x="0" y="0"/>
            <wp:positionH relativeFrom="column">
              <wp:posOffset>3971290</wp:posOffset>
            </wp:positionH>
            <wp:positionV relativeFrom="paragraph">
              <wp:posOffset>172085</wp:posOffset>
            </wp:positionV>
            <wp:extent cx="1960880" cy="3093720"/>
            <wp:effectExtent l="0" t="0" r="1270" b="0"/>
            <wp:wrapSquare wrapText="bothSides"/>
            <wp:docPr id="1" name="Рисунок 1" descr="http://2.bp.blogspot.com/-4A4IASNbxeM/Uu42NSPqOUI/AAAAAAAAL6I/SN0mNsIk_ZY/s1600/253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4A4IASNbxeM/Uu42NSPqOUI/AAAAAAAAL6I/SN0mNsIk_ZY/s1600/2537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DFF">
        <w:t xml:space="preserve"> </w:t>
      </w:r>
    </w:p>
    <w:p w:rsidR="00195DFF" w:rsidRPr="00195DFF" w:rsidRDefault="00195DFF" w:rsidP="00195D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DFF">
        <w:rPr>
          <w:rFonts w:ascii="Times New Roman" w:hAnsi="Times New Roman" w:cs="Times New Roman"/>
          <w:sz w:val="28"/>
          <w:szCs w:val="28"/>
        </w:rPr>
        <w:t>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:rsidR="00195DFF" w:rsidRPr="00195DFF" w:rsidRDefault="00195DFF" w:rsidP="00195D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DFF">
        <w:rPr>
          <w:rFonts w:ascii="Times New Roman" w:hAnsi="Times New Roman" w:cs="Times New Roman"/>
          <w:sz w:val="28"/>
          <w:szCs w:val="28"/>
        </w:rPr>
        <w:t>Нельзя отказываться от совместных действий с ребенком, игр и т.п. – ребенок не может развиваться в обстановке безучастности к нему взрослых.</w:t>
      </w:r>
    </w:p>
    <w:p w:rsidR="00195DFF" w:rsidRPr="00195DFF" w:rsidRDefault="00195DFF" w:rsidP="00195D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DFF">
        <w:rPr>
          <w:rFonts w:ascii="Times New Roman" w:hAnsi="Times New Roman" w:cs="Times New Roman"/>
          <w:sz w:val="28"/>
          <w:szCs w:val="28"/>
        </w:rPr>
        <w:t>Сиюминутные запреты без объяснений сковывают активность и самостоятельность ребенка.</w:t>
      </w:r>
    </w:p>
    <w:p w:rsidR="00195DFF" w:rsidRPr="00195DFF" w:rsidRDefault="00195DFF" w:rsidP="00195D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DFF">
        <w:rPr>
          <w:rFonts w:ascii="Times New Roman" w:hAnsi="Times New Roman" w:cs="Times New Roman"/>
          <w:sz w:val="28"/>
          <w:szCs w:val="28"/>
        </w:rPr>
        <w:t xml:space="preserve">Не следует бесконечно указывать на ошибки и недостатки деятельности ребенка. Осознание своей </w:t>
      </w:r>
      <w:proofErr w:type="spellStart"/>
      <w:r w:rsidRPr="00195DFF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195DFF">
        <w:rPr>
          <w:rFonts w:ascii="Times New Roman" w:hAnsi="Times New Roman" w:cs="Times New Roman"/>
          <w:sz w:val="28"/>
          <w:szCs w:val="28"/>
        </w:rPr>
        <w:t xml:space="preserve"> приводит к потере всякого интереса к этому виду деятельности.</w:t>
      </w:r>
    </w:p>
    <w:p w:rsidR="00195DFF" w:rsidRPr="00195DFF" w:rsidRDefault="00195DFF" w:rsidP="00195D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DFF">
        <w:rPr>
          <w:rFonts w:ascii="Times New Roman" w:hAnsi="Times New Roman" w:cs="Times New Roman"/>
          <w:sz w:val="28"/>
          <w:szCs w:val="28"/>
        </w:rPr>
        <w:t>Импульсивное поведение дошкольника в сочетании с познавательной активностью, а также неумение предвидеть последствия своих действий часто приводят к поступкам, которые мы, взрослые, считаем нарушением правил, требований. Так ли это?</w:t>
      </w:r>
    </w:p>
    <w:p w:rsidR="00195DFF" w:rsidRPr="00195DFF" w:rsidRDefault="00195DFF" w:rsidP="00195D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DFF">
        <w:rPr>
          <w:rFonts w:ascii="Times New Roman" w:hAnsi="Times New Roman" w:cs="Times New Roman"/>
          <w:sz w:val="28"/>
          <w:szCs w:val="28"/>
        </w:rPr>
        <w:t>Если поступок сопровождается положительными эмоциями ребенка, инициативностью и изобретательностью и при этом не преследуется цель навредить кому-либо, то это не проступок, а шалость.</w:t>
      </w:r>
    </w:p>
    <w:p w:rsidR="00195DFF" w:rsidRPr="00195DFF" w:rsidRDefault="00195DFF" w:rsidP="00195D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DFF">
        <w:rPr>
          <w:rFonts w:ascii="Times New Roman" w:hAnsi="Times New Roman" w:cs="Times New Roman"/>
          <w:sz w:val="28"/>
          <w:szCs w:val="28"/>
        </w:rPr>
        <w:t>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195DFF" w:rsidRPr="00195DFF" w:rsidRDefault="00195DFF" w:rsidP="00195D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DFF">
        <w:rPr>
          <w:rFonts w:ascii="Times New Roman" w:hAnsi="Times New Roman" w:cs="Times New Roman"/>
          <w:sz w:val="28"/>
          <w:szCs w:val="28"/>
        </w:rPr>
        <w:t>Предоставлять возможность действовать с разными предметами и материалами, поощрять экспериментирование с ними, формируя в детях мотив, связанный с внутренними желаниями узнать новое, потому что это интересно и приятно, помогать ему в этом своим участием.</w:t>
      </w:r>
    </w:p>
    <w:p w:rsidR="00195DFF" w:rsidRPr="00195DFF" w:rsidRDefault="00195DFF" w:rsidP="00195D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DFF">
        <w:rPr>
          <w:rFonts w:ascii="Times New Roman" w:hAnsi="Times New Roman" w:cs="Times New Roman"/>
          <w:sz w:val="28"/>
          <w:szCs w:val="28"/>
        </w:rPr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195DFF" w:rsidRPr="00195DFF" w:rsidRDefault="00195DFF" w:rsidP="00195D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DFF">
        <w:rPr>
          <w:rFonts w:ascii="Times New Roman" w:hAnsi="Times New Roman" w:cs="Times New Roman"/>
          <w:sz w:val="28"/>
          <w:szCs w:val="28"/>
        </w:rPr>
        <w:lastRenderedPageBreak/>
        <w:t>С раннего детства побуждайте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195DFF" w:rsidRDefault="00195DFF" w:rsidP="00195D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DFF">
        <w:rPr>
          <w:rFonts w:ascii="Times New Roman" w:hAnsi="Times New Roman" w:cs="Times New Roman"/>
          <w:sz w:val="28"/>
          <w:szCs w:val="28"/>
        </w:rPr>
        <w:t>Проявляя заинтересованность к деятельности ребенка, беседуйте с ним о его намерениях, целях (это научит его целеполаганию),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приобретет умение формулировать выводы, рассуждая и аргументируя).</w:t>
      </w:r>
    </w:p>
    <w:p w:rsidR="00195DFF" w:rsidRPr="00195DFF" w:rsidRDefault="00195DFF" w:rsidP="00195D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E19" w:rsidRDefault="00195DFF">
      <w:r>
        <w:rPr>
          <w:noProof/>
          <w:lang w:eastAsia="ru-RU"/>
        </w:rPr>
        <w:drawing>
          <wp:inline distT="0" distB="0" distL="0" distR="0">
            <wp:extent cx="5731510" cy="3221408"/>
            <wp:effectExtent l="0" t="0" r="2540" b="0"/>
            <wp:docPr id="2" name="Рисунок 2" descr="http://www.ya-roditel.ru/upload/resize_cache/iblock/ab4/800_450_2/ab4e5ad444015b5a49c1aa6e4c05db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a-roditel.ru/upload/resize_cache/iblock/ab4/800_450_2/ab4e5ad444015b5a49c1aa6e4c05db9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0E19" w:rsidSect="00195DFF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.65pt" o:bullet="t">
        <v:imagedata r:id="rId1" o:title="mso6D59"/>
      </v:shape>
    </w:pict>
  </w:numPicBullet>
  <w:abstractNum w:abstractNumId="0">
    <w:nsid w:val="66CC674F"/>
    <w:multiLevelType w:val="hybridMultilevel"/>
    <w:tmpl w:val="1BA4EB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40"/>
    <w:rsid w:val="00195DFF"/>
    <w:rsid w:val="00610E19"/>
    <w:rsid w:val="00794286"/>
    <w:rsid w:val="00C2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103</cp:lastModifiedBy>
  <cp:revision>2</cp:revision>
  <dcterms:created xsi:type="dcterms:W3CDTF">2021-02-24T19:47:00Z</dcterms:created>
  <dcterms:modified xsi:type="dcterms:W3CDTF">2021-02-24T19:47:00Z</dcterms:modified>
</cp:coreProperties>
</file>