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56" w:rsidRPr="00316456" w:rsidRDefault="00316456" w:rsidP="00316456">
      <w:pPr>
        <w:spacing w:before="240" w:after="192" w:line="240" w:lineRule="auto"/>
        <w:jc w:val="both"/>
        <w:textAlignment w:val="baseline"/>
        <w:outlineLvl w:val="2"/>
        <w:rPr>
          <w:rFonts w:asciiTheme="majorHAnsi" w:eastAsia="Times New Roman" w:hAnsiTheme="majorHAnsi" w:cs="Arial"/>
          <w:sz w:val="31"/>
          <w:szCs w:val="31"/>
          <w:lang w:eastAsia="ru-RU"/>
        </w:rPr>
      </w:pPr>
      <w:r w:rsidRPr="00316456">
        <w:rPr>
          <w:rFonts w:asciiTheme="majorHAnsi" w:eastAsia="Times New Roman" w:hAnsiTheme="majorHAnsi" w:cs="Arial"/>
          <w:b/>
          <w:bCs/>
          <w:sz w:val="31"/>
          <w:szCs w:val="31"/>
          <w:lang w:eastAsia="ru-RU"/>
        </w:rPr>
        <w:t>Рекомендации логопеда</w:t>
      </w:r>
    </w:p>
    <w:p w:rsidR="00316456" w:rsidRPr="00316456" w:rsidRDefault="00316456" w:rsidP="00316456">
      <w:pPr>
        <w:spacing w:after="0" w:line="285" w:lineRule="atLeast"/>
        <w:textAlignment w:val="baseline"/>
        <w:rPr>
          <w:rFonts w:asciiTheme="majorHAnsi" w:eastAsia="Times New Roman" w:hAnsiTheme="majorHAnsi" w:cs="Arial"/>
          <w:color w:val="666666"/>
          <w:sz w:val="24"/>
          <w:szCs w:val="24"/>
          <w:lang w:eastAsia="ru-RU"/>
        </w:rPr>
      </w:pP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1. У детей с недостатками речевого развития обращают на себя внимание особенности мелкой моторики пальцев рук. Наблюдения за тем, как ребенок застегивает и расстегивает пуговицы, завязывает и развязывает шнурки, позволяет увидеть недостаточную координацию пальцев.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Доказано, что специальная работа по формированию мелкой моторики пальцев рук благотворно влияет на процесс развития речи.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2. Игры и игровые приемы.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Шнуровки: продаются готовые (деревянные и пластмассовые) в форме пуговиц, башмаков, домиков, животных и т.п.</w:t>
      </w:r>
      <w:proofErr w:type="gram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Можно вырезать такие же фигурки из картона или другого плотного материала, проделать по контуру дырочки. С помощью обычного шнурка ребенок с удовольствием зашнурует игрушечную обувь и др.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Забавные картинки: на листе картона равномерно распределите слой пластилина. Предложите ребенку горошинами или другой крупой выложить различные картинки: цветы, море (кораблик и волны), аквариум (рыбки) и т.п.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«Обведи по контуру»: обводить трафареты, изображающие различные предметы, заштриховать, вырезать. «Вышей»: по контуру вышивать на картоне простое предметное изображение.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 xml:space="preserve">«Накорми </w:t>
      </w:r>
      <w:proofErr w:type="spell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Цыпа</w:t>
      </w:r>
      <w:proofErr w:type="spell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Цып-Цыпа</w:t>
      </w:r>
      <w:proofErr w:type="spell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»: </w:t>
      </w:r>
      <w:proofErr w:type="spell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Цып</w:t>
      </w:r>
      <w:proofErr w:type="spell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любит пшено, а</w:t>
      </w:r>
      <w:proofErr w:type="gram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Ц</w:t>
      </w:r>
      <w:proofErr w:type="gram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ып-цып - рис (рис и пшено смешивают в одну небольшую кучку). Ребенок в процессе игры разбирает крупу на 2 кучки и кладет соответствующую крупу перед «цыплятами».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Соленое тесто: вместо пластилина для лепки можно использовать тесто.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Рецепт соленого теста для лепки: 1 стакан муки, 0,5 стакана соли, немного воды. Можно добавить пищевой краситель.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Готовые изделия, высыхая, застывают. Их можно использовать для игры. Слепите вместе с ребенком овощи, фрукты, хлеб, посуду и т.д.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Развитию моторики пальцев рук хорошо способствуют различные виды мозаик.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Все эти игры развивают не только пальцы и речь, но и формируют пространственно-образное мышление, чувственное восприятие, творческую фантазию и логику ребенка.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316456" w:rsidRDefault="00316456" w:rsidP="00316456">
      <w:pPr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316456" w:rsidRDefault="00316456" w:rsidP="00316456">
      <w:pPr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316456" w:rsidRDefault="00316456" w:rsidP="00316456">
      <w:pPr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316456" w:rsidRPr="00316456" w:rsidRDefault="00316456" w:rsidP="00316456">
      <w:pPr>
        <w:spacing w:after="0" w:line="240" w:lineRule="auto"/>
        <w:textAlignment w:val="baseline"/>
        <w:outlineLvl w:val="2"/>
        <w:rPr>
          <w:rFonts w:asciiTheme="majorHAnsi" w:eastAsia="Times New Roman" w:hAnsiTheme="majorHAnsi" w:cs="Arial"/>
          <w:sz w:val="31"/>
          <w:szCs w:val="31"/>
          <w:lang w:eastAsia="ru-RU"/>
        </w:rPr>
      </w:pPr>
      <w:bookmarkStart w:id="0" w:name="_GoBack"/>
      <w:bookmarkEnd w:id="0"/>
      <w:r w:rsidRPr="00316456">
        <w:rPr>
          <w:rFonts w:asciiTheme="majorHAnsi" w:eastAsia="Times New Roman" w:hAnsiTheme="majorHAnsi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lastRenderedPageBreak/>
        <w:t>Если ребенок не говорит? </w:t>
      </w:r>
      <w:r w:rsidRPr="00316456">
        <w:rPr>
          <w:rFonts w:asciiTheme="majorHAnsi" w:eastAsia="Times New Roman" w:hAnsiTheme="majorHAnsi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br/>
        <w:t>(рекомендации родителям)</w:t>
      </w:r>
    </w:p>
    <w:p w:rsidR="00316456" w:rsidRPr="00316456" w:rsidRDefault="00316456" w:rsidP="00316456">
      <w:pPr>
        <w:spacing w:after="0" w:line="285" w:lineRule="atLeast"/>
        <w:jc w:val="center"/>
        <w:textAlignment w:val="baseline"/>
        <w:rPr>
          <w:rFonts w:asciiTheme="majorHAnsi" w:eastAsia="Times New Roman" w:hAnsiTheme="majorHAnsi" w:cs="Arial"/>
          <w:color w:val="666666"/>
          <w:sz w:val="24"/>
          <w:szCs w:val="24"/>
          <w:lang w:eastAsia="ru-RU"/>
        </w:rPr>
      </w:pP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316456" w:rsidRPr="00316456" w:rsidRDefault="00316456" w:rsidP="00316456">
      <w:pPr>
        <w:spacing w:after="0" w:line="285" w:lineRule="atLeast"/>
        <w:textAlignment w:val="baseline"/>
        <w:rPr>
          <w:rFonts w:asciiTheme="majorHAnsi" w:eastAsia="Times New Roman" w:hAnsiTheme="majorHAnsi" w:cs="Arial"/>
          <w:color w:val="666666"/>
          <w:sz w:val="24"/>
          <w:szCs w:val="24"/>
          <w:lang w:eastAsia="ru-RU"/>
        </w:rPr>
      </w:pP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 каждым годом жизнь предъявляет все более высокие требования не только к взрослым, но и к детям. Неуклонно растет объем знаний, и педагоги хотят, чтобы усвоение этих знаний было не механическим, а осмысленным. Для того чтобы помочь детям справиться с ожидающими их сложными задачами, нужно позаботиться о своевременном и полноценном формировании у них речи. Довольно часто к логопеду обращаются родители с жалобами на задержку речевого развития ребенка на данный возрастной период. Какую же работу нужно проводить с этими детьми? Как же им помочь?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 xml:space="preserve">Для преодоления задержки речевого развития, работа должна проводиться в комплексе. В последнее время ученые доказали, что развитие мелкой мускулатуры пальчиков, имеет исключительное значение для формирования речи. </w:t>
      </w:r>
      <w:proofErr w:type="gram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В Институте нейрохирургии записывали биотоки мозга у детей и обнаружили: если ребенок производит ритмичные движения пальцами правой руки, то в левом полушарии у него возникает усиление согласованных электрических колебаний, именно в левой лобной области, где находится двигательная речевая зона и центр </w:t>
      </w:r>
      <w:proofErr w:type="spell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Брока</w:t>
      </w:r>
      <w:proofErr w:type="spell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, а также в височной области, где расположен центр Вернике, т. е. сенсорная речевая зона.</w:t>
      </w:r>
      <w:proofErr w:type="gram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Связь функции кисти руки и речи оказались настолько тесной, что тренировку пальцев рук считают мощным физиологическим стимулом развития речи. Очень важно общение ребенка с людьми и окружающим миром, где ребенок получает поведенческий материал для подражания.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Речь является не врожденной способностью ребенка, приобретенной. Поэтому надо, чтобы речь окружающих была образцом для подражания. В общении с ребенком нельзя «подделываться» под детскую речь, произносить слова искаженно, употреблять усеченные слова. Ребенок должен видеть и слышать вашу мимику, артикуляции. И подражать вам.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1. Выполнение артикуляционных упражнений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 xml:space="preserve">Нужно играть язычком, губами. Развивать мышцы губ и языка. Упражнениями занимаются в виде игры о веселом язычке. </w:t>
      </w:r>
      <w:proofErr w:type="gram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 этих играх полость рта называется «домиком», кончик языка «хвостиком», твердое небо «потолком», нижние зубы «крылечком», верхние «дверкой», а струя воздуха «ветерком».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1.</w:t>
      </w:r>
      <w:proofErr w:type="gram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Открывать и закрывать «домик».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2. Вытягивание губ в улыбку «трубочку» (и – у).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3. «Хвостик» - вперед, назад, вверх, вниз, вправо, влево.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4. Слизывать широким «хвостиком» варенье с верхней губки («вкусное варенье»).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5. Широкий «хвостик» за крылечко («горочка»)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6. Щелкать «хвостиком» («лошадка»).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7. Отработать сильный «ветерок» посередине «хвостика»: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а) сдувать ватку с кончика носа;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б) дуть через трубочку в стакан с водой;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в) дуть на мельницу или султанчики.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2. Массаж пальчиков рук левой и правой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Массаж делает мама или логопед. Выполняется легким надавливанием от кончиков пальцев к запястью. Растирание сверху вниз. Сгибание и разгибание пальчиков.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Очень хорошую тренировку мелкой мускулатуры пальчиков обеспечивают народные игры с пальчиками: «Сорока белобока», «Коза», «Пальчики в лесу», «Пальчик-мальчик» и другие.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Например: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Взрослый держит перед собой руку ребенка и загибает мизинец, загибает безымянный палец, средний, указательный и щекочет ладошку.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Этот пальчик в лес пошел,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Этот пальчик гриб нашел,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Этот пальчик гриб помыл,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Этот пальчик гриб сварил,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Этот пальчик все съел,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От того и растолстел.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«Пальма»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Игру можно проводить и с несколькими детьми.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Дети поднимают правую руку (или левую) ладонью к себе. Левой рукой берут мизинец и загибают его после слов «хочет спать», загибают безымянный, средний, указательный, большой пальцы. Поднимают правую руку и распрямляют пальцы при слове «вставать».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Этот пальчик хочет спать,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Этот пальчик лег в кровать,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Этот пальчик чуть вздремнул,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Этот пальчик уж уснул,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Этот пальчик крепко спит,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ТИШЕ, ТИШЕ! Не шумите!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Солнце красное взойдет,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Утро ясное придет,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Будут птички щебетать,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Будут пальчики вставать.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3. Пальчиковая гимнастика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Ребенок выполняет сам.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1. Играет на «пианино».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2. «Лягушки» - одновременное разгибание пальчиков.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3. Сгибание и разгибание пальчиков по одному в кулачок и из кулачка.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4. Пальчики здороваются с большим пальчиком своей руки.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5. Пальчики здороваются с пальчиками другой руки.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6. Покажи «козу».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7. Покажи «ушки у зайчика».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8. Играем на «барабане».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9. Хлопаем в ладоши.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316456" w:rsidRPr="00316456" w:rsidRDefault="00316456" w:rsidP="00316456">
      <w:pPr>
        <w:spacing w:after="0" w:line="285" w:lineRule="atLeast"/>
        <w:textAlignment w:val="baseline"/>
        <w:rPr>
          <w:rFonts w:asciiTheme="majorHAnsi" w:eastAsia="Times New Roman" w:hAnsiTheme="majorHAnsi" w:cs="Arial"/>
          <w:color w:val="666666"/>
          <w:sz w:val="24"/>
          <w:szCs w:val="24"/>
          <w:lang w:eastAsia="ru-RU"/>
        </w:rPr>
      </w:pP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4. Работа с мелким раздаточным материалом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1. Выкладывание цветов, шариков, домиков и других предметов из мозаики, пшена, рисовых зерен, палочек.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2. Работа с вкладышами.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3. Пирамидки различных размеров.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br/>
        <w:t>4. Нанизывание бусинок на стержень, снятие их по одной.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5. Шнуровка: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а) используют плотный картон с дырочками;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б) учиться завязывать шнурки.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6. Застёгивание пуговиц.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7. Рвать на мелкие кусочки бумагу, сначала хаотично, а потом по сгибам, по контуру.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5. Аппликация</w:t>
      </w:r>
      <w:proofErr w:type="gram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У</w:t>
      </w:r>
      <w:proofErr w:type="gram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чить работать с ножницами, держать ножницы, стричь ровными линиями, потом по контуру: кружочки, овалы, квадратики, треугольники и другие фигурки. </w:t>
      </w:r>
      <w:proofErr w:type="gram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Эти фигуры вырезают из цветной бумаги или раскрашивают и делают из них аппликации: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а) «Праздничные флажки».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б) «Собираем яблоки».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в) «Цветы»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г) «Мы идем на праздник» (наклеить флажки, шары, цветы).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д) «Куклы неваляшки» - яркие рубашки (из двух ярких кружочков).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е) Укрась елочку игрушками (дается контур елочки)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ж) Украсим узором полоски (наклеить кружки 2-х цветов на полоску)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з) Украсить коврик (по</w:t>
      </w:r>
      <w:proofErr w:type="gram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замыслу)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к) Строить дом (на прямоугольник наклеить квадратики).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6. Рисование</w:t>
      </w:r>
      <w:proofErr w:type="gram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У</w:t>
      </w:r>
      <w:proofErr w:type="gram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чить правильно держать карандаш, фломастер, кисточку. При работе с красками, учить </w:t>
      </w:r>
      <w:proofErr w:type="gram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аккуратно</w:t>
      </w:r>
      <w:proofErr w:type="gram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наносить краску и убирать рабочее место.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7. Развитие словаря</w:t>
      </w:r>
      <w:proofErr w:type="gram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Д</w:t>
      </w:r>
      <w:proofErr w:type="gram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ля развития активной речи нужно создавать такие ситуации. При </w:t>
      </w:r>
      <w:proofErr w:type="gram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которых</w:t>
      </w:r>
      <w:proofErr w:type="gram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 ребенок вынужден обращаться к взрослым с речью.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1. Показывать и называть предметы, приучая по слову находить их взором или приносить.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br/>
        <w:t>2. Учить называть упрощенными словами изображения на картинках: корова – «</w:t>
      </w:r>
      <w:proofErr w:type="spell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му-му</w:t>
      </w:r>
      <w:proofErr w:type="spell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», собака – «</w:t>
      </w:r>
      <w:proofErr w:type="spell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ав-ав</w:t>
      </w:r>
      <w:proofErr w:type="spell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», кошка – «мяу-мяу», и др.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3. Постепенно вытесняя из речи ребенка звукоподражания, учить называть предметы и действия. Разговаривать с ребенком надо о тех предметах, которые его привлекают в данный момент, о тех действиях, которые он совершает, формируя у него связь между словом и предметом, словом и действием.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>4. вызывать у ребенка речевую активность через провоцирующие вопросы: «Это кошка?», а показать собаку.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  <w:t xml:space="preserve">Развитие речи способствует чтение стихов, сказок, </w:t>
      </w:r>
      <w:proofErr w:type="spellStart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потешек</w:t>
      </w:r>
      <w:proofErr w:type="spellEnd"/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Pr="00316456">
        <w:rPr>
          <w:rFonts w:asciiTheme="majorHAnsi" w:eastAsia="Times New Roman" w:hAnsiTheme="majorHAnsi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095226" w:rsidRPr="00316456" w:rsidRDefault="00095226" w:rsidP="00316456">
      <w:pPr>
        <w:rPr>
          <w:rFonts w:asciiTheme="majorHAnsi" w:hAnsiTheme="majorHAnsi"/>
        </w:rPr>
      </w:pPr>
    </w:p>
    <w:sectPr w:rsidR="00095226" w:rsidRPr="0031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56"/>
    <w:rsid w:val="00095226"/>
    <w:rsid w:val="00316456"/>
    <w:rsid w:val="005A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6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6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16456"/>
    <w:rPr>
      <w:b/>
      <w:bCs/>
    </w:rPr>
  </w:style>
  <w:style w:type="paragraph" w:styleId="a4">
    <w:name w:val="Normal (Web)"/>
    <w:basedOn w:val="a"/>
    <w:uiPriority w:val="99"/>
    <w:semiHidden/>
    <w:unhideWhenUsed/>
    <w:rsid w:val="0031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6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6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6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16456"/>
    <w:rPr>
      <w:b/>
      <w:bCs/>
    </w:rPr>
  </w:style>
  <w:style w:type="paragraph" w:styleId="a4">
    <w:name w:val="Normal (Web)"/>
    <w:basedOn w:val="a"/>
    <w:uiPriority w:val="99"/>
    <w:semiHidden/>
    <w:unhideWhenUsed/>
    <w:rsid w:val="0031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103</cp:lastModifiedBy>
  <cp:revision>1</cp:revision>
  <dcterms:created xsi:type="dcterms:W3CDTF">2014-01-13T19:56:00Z</dcterms:created>
  <dcterms:modified xsi:type="dcterms:W3CDTF">2014-01-13T19:58:00Z</dcterms:modified>
</cp:coreProperties>
</file>