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2C1" w:rsidRDefault="00E202C1" w:rsidP="00E202C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Используйте путаницы, </w:t>
      </w:r>
    </w:p>
    <w:p w:rsidR="00E202C1" w:rsidRPr="00554FD3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>нелепицы, загадки, рисование проблемных ситуаций.</w:t>
      </w:r>
    </w:p>
    <w:p w:rsidR="00E202C1" w:rsidRDefault="00E202C1" w:rsidP="00E202C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 xml:space="preserve">Поощряйте  создание детских </w:t>
      </w:r>
    </w:p>
    <w:p w:rsidR="00E202C1" w:rsidRPr="00554FD3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>«коллекций», помогайте их пополнять.</w:t>
      </w:r>
    </w:p>
    <w:p w:rsidR="00E202C1" w:rsidRPr="0078017B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3310255"/>
            <wp:effectExtent l="19050" t="0" r="9525" b="0"/>
            <wp:docPr id="1" name="Рисунок 1" descr="Описание: C:\Users\Анна\Desktop\103698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нна\Desktop\1036987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449" t="10562" r="3065" b="11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31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Pr="005E6C4F" w:rsidRDefault="00E202C1" w:rsidP="00E202C1">
      <w:pPr>
        <w:jc w:val="center"/>
        <w:rPr>
          <w:rFonts w:ascii="Times New Roman" w:hAnsi="Times New Roman"/>
          <w:i/>
          <w:sz w:val="40"/>
          <w:szCs w:val="40"/>
        </w:rPr>
      </w:pPr>
      <w:r w:rsidRPr="005E6C4F">
        <w:rPr>
          <w:rFonts w:ascii="Times New Roman" w:hAnsi="Times New Roman"/>
          <w:i/>
          <w:sz w:val="40"/>
          <w:szCs w:val="40"/>
        </w:rPr>
        <w:t>ЖЕЛАЮ УДАЧИ!</w:t>
      </w: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Екатеринбург. </w:t>
      </w:r>
    </w:p>
    <w:p w:rsidR="00E202C1" w:rsidRDefault="00E202C1" w:rsidP="00E202C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ул. Коммунистическая, 6а</w:t>
      </w: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МБДОУ - детский сад компенсирующего вида № 244</w:t>
      </w:r>
    </w:p>
    <w:p w:rsidR="00E202C1" w:rsidRDefault="00E202C1" w:rsidP="00E202C1">
      <w:pPr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ПАМЯТКА ДЛЯ РОДИТЕЛЕЙ</w:t>
      </w:r>
    </w:p>
    <w:p w:rsidR="00E202C1" w:rsidRPr="00D70728" w:rsidRDefault="00E202C1" w:rsidP="00E202C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color w:val="0C4197"/>
          <w:kern w:val="36"/>
          <w:sz w:val="40"/>
          <w:szCs w:val="40"/>
          <w:lang w:eastAsia="ru-RU"/>
        </w:rPr>
      </w:pPr>
      <w:r w:rsidRPr="00D70728">
        <w:rPr>
          <w:rFonts w:ascii="Times New Roman" w:eastAsia="Times New Roman" w:hAnsi="Times New Roman"/>
          <w:b/>
          <w:bCs/>
          <w:color w:val="008080"/>
          <w:kern w:val="36"/>
          <w:sz w:val="40"/>
          <w:szCs w:val="40"/>
          <w:lang w:eastAsia="ru-RU"/>
        </w:rPr>
        <w:t>Развитие любознательности</w:t>
      </w:r>
      <w:r>
        <w:rPr>
          <w:rFonts w:ascii="Times New Roman" w:eastAsia="Times New Roman" w:hAnsi="Times New Roman"/>
          <w:b/>
          <w:bCs/>
          <w:color w:val="008080"/>
          <w:kern w:val="36"/>
          <w:sz w:val="40"/>
          <w:szCs w:val="40"/>
          <w:lang w:eastAsia="ru-RU"/>
        </w:rPr>
        <w:t xml:space="preserve"> у детей 4-5 лет.</w:t>
      </w:r>
    </w:p>
    <w:p w:rsidR="00E202C1" w:rsidRDefault="00E202C1" w:rsidP="00E202C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390650" cy="1700530"/>
            <wp:effectExtent l="19050" t="0" r="0" b="0"/>
            <wp:docPr id="2" name="Рисунок 2" descr="Описание: C:\Users\Анна\Desktop\Documents\картинки\images[1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Анна\Desktop\Documents\картинки\images[1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70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2C1" w:rsidRDefault="00E202C1" w:rsidP="00E202C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Составитель: педагог-психолог                    </w:t>
      </w:r>
    </w:p>
    <w:p w:rsidR="00E202C1" w:rsidRDefault="00E202C1" w:rsidP="00E202C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Н.А. Конева</w:t>
      </w: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Екатеринбург</w:t>
      </w: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i/>
          <w:color w:val="2D2A2A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/>
          <w:i/>
          <w:color w:val="2D2A2A"/>
          <w:sz w:val="28"/>
          <w:szCs w:val="28"/>
          <w:lang w:eastAsia="ru-RU"/>
        </w:rPr>
        <w:lastRenderedPageBreak/>
        <w:t>Есть у меня шестеро слуг,</w:t>
      </w:r>
      <w:r w:rsidRPr="00D70728">
        <w:rPr>
          <w:rFonts w:ascii="Times New Roman" w:eastAsia="Times New Roman" w:hAnsi="Times New Roman"/>
          <w:i/>
          <w:color w:val="2D2A2A"/>
          <w:sz w:val="28"/>
          <w:szCs w:val="28"/>
          <w:lang w:eastAsia="ru-RU"/>
        </w:rPr>
        <w:br/>
        <w:t>Проворных, удалых,</w:t>
      </w:r>
      <w:r w:rsidRPr="00D70728">
        <w:rPr>
          <w:rFonts w:ascii="Times New Roman" w:eastAsia="Times New Roman" w:hAnsi="Times New Roman"/>
          <w:i/>
          <w:color w:val="2D2A2A"/>
          <w:sz w:val="28"/>
          <w:szCs w:val="28"/>
          <w:lang w:eastAsia="ru-RU"/>
        </w:rPr>
        <w:br/>
        <w:t>И всё, что вижу я вокруг, -</w:t>
      </w:r>
      <w:r w:rsidRPr="00D70728">
        <w:rPr>
          <w:rFonts w:ascii="Times New Roman" w:eastAsia="Times New Roman" w:hAnsi="Times New Roman"/>
          <w:i/>
          <w:color w:val="2D2A2A"/>
          <w:sz w:val="28"/>
          <w:szCs w:val="28"/>
          <w:lang w:eastAsia="ru-RU"/>
        </w:rPr>
        <w:br/>
        <w:t>Всё узнаю от них.</w:t>
      </w:r>
      <w:r w:rsidRPr="00D70728">
        <w:rPr>
          <w:rFonts w:ascii="Times New Roman" w:eastAsia="Times New Roman" w:hAnsi="Times New Roman"/>
          <w:i/>
          <w:color w:val="2D2A2A"/>
          <w:sz w:val="28"/>
          <w:szCs w:val="28"/>
          <w:lang w:eastAsia="ru-RU"/>
        </w:rPr>
        <w:br/>
        <w:t>Они по знаку моему</w:t>
      </w:r>
      <w:r w:rsidRPr="00D70728">
        <w:rPr>
          <w:rFonts w:ascii="Times New Roman" w:eastAsia="Times New Roman" w:hAnsi="Times New Roman"/>
          <w:i/>
          <w:color w:val="2D2A2A"/>
          <w:sz w:val="28"/>
          <w:szCs w:val="28"/>
          <w:lang w:eastAsia="ru-RU"/>
        </w:rPr>
        <w:br/>
        <w:t>Являются в нужде…</w:t>
      </w:r>
      <w:r w:rsidRPr="00D70728">
        <w:rPr>
          <w:rFonts w:ascii="Times New Roman" w:eastAsia="Times New Roman" w:hAnsi="Times New Roman"/>
          <w:i/>
          <w:color w:val="2D2A2A"/>
          <w:sz w:val="28"/>
          <w:szCs w:val="28"/>
          <w:lang w:eastAsia="ru-RU"/>
        </w:rPr>
        <w:br/>
        <w:t>Зовут их: «Как и  почему,</w:t>
      </w:r>
      <w:r w:rsidRPr="00D70728">
        <w:rPr>
          <w:rFonts w:ascii="Times New Roman" w:eastAsia="Times New Roman" w:hAnsi="Times New Roman"/>
          <w:i/>
          <w:color w:val="2D2A2A"/>
          <w:sz w:val="28"/>
          <w:szCs w:val="28"/>
          <w:lang w:eastAsia="ru-RU"/>
        </w:rPr>
        <w:br/>
        <w:t>Кто, что, когда и где…»</w:t>
      </w:r>
      <w:r w:rsidRPr="00D70728">
        <w:rPr>
          <w:rFonts w:ascii="Times New Roman" w:eastAsia="Times New Roman" w:hAnsi="Times New Roman"/>
          <w:i/>
          <w:color w:val="2D2A2A"/>
          <w:sz w:val="28"/>
          <w:szCs w:val="28"/>
          <w:lang w:eastAsia="ru-RU"/>
        </w:rPr>
        <w:br/>
      </w:r>
      <w:r w:rsidRPr="00D70728">
        <w:rPr>
          <w:rFonts w:ascii="Times New Roman" w:eastAsia="Times New Roman" w:hAnsi="Times New Roman"/>
          <w:i/>
          <w:iCs/>
          <w:color w:val="2D2A2A"/>
          <w:sz w:val="28"/>
          <w:szCs w:val="28"/>
          <w:lang w:eastAsia="ru-RU"/>
        </w:rPr>
        <w:t>Р. Киплинг</w:t>
      </w:r>
    </w:p>
    <w:p w:rsidR="00E202C1" w:rsidRDefault="00E202C1" w:rsidP="00E202C1">
      <w:pPr>
        <w:spacing w:after="0" w:line="240" w:lineRule="auto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 w:rsidRPr="00E06E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E06EB7">
        <w:rPr>
          <w:rFonts w:ascii="Times New Roman" w:eastAsia="Times New Roman" w:hAnsi="Times New Roman"/>
          <w:sz w:val="28"/>
          <w:szCs w:val="28"/>
          <w:lang w:eastAsia="ru-RU"/>
        </w:rPr>
        <w:t xml:space="preserve">В Толковом словаре С.И. Ожегова можно прочитать: </w:t>
      </w:r>
      <w:r w:rsidRPr="00AD778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«Любознательный – склонный к приобретению новых знаний, пытливый».</w:t>
      </w:r>
      <w:r w:rsidRPr="00E06EB7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Основой любознательности является познавательная, исследовательская активность детей, удовлетворение которой во многом и будет определять пытливость детского ума, его интерес к знанию</w:t>
      </w:r>
      <w:r w:rsidRPr="00E4347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E43476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</w:t>
      </w:r>
    </w:p>
    <w:p w:rsidR="00E202C1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    </w:t>
      </w:r>
      <w:r w:rsidRPr="0078017B">
        <w:rPr>
          <w:rFonts w:ascii="Times New Roman" w:eastAsia="Times New Roman" w:hAnsi="Times New Roman"/>
          <w:sz w:val="28"/>
          <w:szCs w:val="28"/>
          <w:lang w:eastAsia="ru-RU"/>
        </w:rPr>
        <w:t xml:space="preserve">Появление представлений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 пятилетних детей </w:t>
      </w:r>
      <w:r w:rsidRPr="0078017B">
        <w:rPr>
          <w:rFonts w:ascii="Times New Roman" w:eastAsia="Times New Roman" w:hAnsi="Times New Roman"/>
          <w:sz w:val="28"/>
          <w:szCs w:val="28"/>
          <w:lang w:eastAsia="ru-RU"/>
        </w:rPr>
        <w:t>создает благоприятные условия для развития внешней и внутренней речи, для развития мышления.</w:t>
      </w:r>
    </w:p>
    <w:p w:rsidR="00E202C1" w:rsidRDefault="00E202C1" w:rsidP="00E202C1">
      <w:pPr>
        <w:spacing w:after="0" w:line="240" w:lineRule="auto"/>
        <w:ind w:left="3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778A">
        <w:rPr>
          <w:rFonts w:ascii="Times New Roman" w:eastAsia="Times New Roman" w:hAnsi="Times New Roman"/>
          <w:sz w:val="28"/>
          <w:szCs w:val="28"/>
          <w:lang w:eastAsia="ru-RU"/>
        </w:rPr>
        <w:t xml:space="preserve">Ребенок 4-5 лет играет не только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</w:p>
    <w:p w:rsidR="00E202C1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778A">
        <w:rPr>
          <w:rFonts w:ascii="Times New Roman" w:eastAsia="Times New Roman" w:hAnsi="Times New Roman"/>
          <w:sz w:val="28"/>
          <w:szCs w:val="28"/>
          <w:lang w:eastAsia="ru-RU"/>
        </w:rPr>
        <w:t xml:space="preserve">игрушками, но и с мыслями. Мысль, слово и дело так сливаются в сознании ребенка, что собственная неумелость огорчает его до слез. Интуитивно он чувствует, что для творчества необходима только радость и он добывает ее любыми способами, даже </w:t>
      </w:r>
      <w:r w:rsidRPr="00AD778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незаконными. Например, сделав ошибку в речи, он может сказать: «А это Ваня сказал неправильно». Возможность ошибки ему неприемлема – он же знает, как надо, значит, он не мог ошибиться. </w:t>
      </w:r>
    </w:p>
    <w:p w:rsidR="00E202C1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AD778A">
        <w:rPr>
          <w:rFonts w:ascii="Times New Roman" w:eastAsia="Times New Roman" w:hAnsi="Times New Roman"/>
          <w:sz w:val="28"/>
          <w:szCs w:val="28"/>
          <w:lang w:eastAsia="ru-RU"/>
        </w:rPr>
        <w:t xml:space="preserve">Возраст 4-5 лет – возраст почемучек. Именно в этом возрасте наблюдается любовь к игре словами, перевертышам. Как помогать ребенку на этом этапе? Будьте внимательными, благодарными, заинтересованными слушателями; поддерживайте самооценку малыша; радуйтесь вместе с ним, будьте для него интересным партнером. </w:t>
      </w:r>
    </w:p>
    <w:p w:rsidR="00E202C1" w:rsidRDefault="00E202C1" w:rsidP="00E202C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 xml:space="preserve">Важно знакомить ребенка с </w:t>
      </w:r>
    </w:p>
    <w:p w:rsidR="00E202C1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предметами, явлениями, событиями, которые находятся за пределами его непосредственного восприятия и опыта. </w:t>
      </w:r>
    </w:p>
    <w:p w:rsidR="00E202C1" w:rsidRDefault="00E202C1" w:rsidP="00E202C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Например, для мальчиков, </w:t>
      </w:r>
    </w:p>
    <w:p w:rsidR="00E202C1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 xml:space="preserve">которые любят играть с машинками,  можно рассказать сказку об автомобиле, где в занимательной и доступной форме дается информация об устройстве автомобиля; подобрать картинки о разных авто, книжки-раскраски и т.д. Тем самым поддерживается интерес ребенка, расширяются его познавательные устремления.    </w:t>
      </w:r>
    </w:p>
    <w:p w:rsidR="00E202C1" w:rsidRPr="00554FD3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lastRenderedPageBreak/>
        <w:t>Помните: дети готовы познавать то, к чему относятся благосклонно, положительно, что вызывает у них интерес.</w:t>
      </w:r>
    </w:p>
    <w:p w:rsidR="00E202C1" w:rsidRDefault="00E202C1" w:rsidP="00E202C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 xml:space="preserve">Можно использовать рассказы из </w:t>
      </w:r>
    </w:p>
    <w:p w:rsidR="00E202C1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>реальной жизни, но давать возможность для творчества, фантазии детей. Например: «Ты видишь вон тот дом? (показываете ребенку на дом вдалеке) За этим домом есть игровая площадка. Знаешь, что на ней?...» За этим домом могут быть – парк, гаражи, интересное дерево и т.д.</w:t>
      </w:r>
    </w:p>
    <w:p w:rsidR="00E202C1" w:rsidRDefault="00E202C1" w:rsidP="00E202C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 xml:space="preserve">Новая информация должна </w:t>
      </w:r>
    </w:p>
    <w:p w:rsidR="00E202C1" w:rsidRPr="00554FD3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>отталкиваться от опыта ребенка и имеющихся у него представлений об окружающем мире: «Мы едим ложками и вилками, а есть такие страны – Япония, Китай, где люди едят с помощью палочек»; «У нас мальчики и мужчины носят брюки, а есть страны (Шотландия), где мужчины могут надевать клетчатые юбки» и т.д. Помните, предлагать ребенку нужно то содержание, в котором Вы сами хорошо ориентируетесь. Если же у вас возникают трудности в ответах на вопросы «почемучек» не стесняйтесь сказать ребенку, что вы не знаете ответа. Предложите вместе пойти в библиотеку, поискать ответ энциклопедии или интернете.</w:t>
      </w:r>
    </w:p>
    <w:p w:rsidR="00027295" w:rsidRDefault="00027295"/>
    <w:sectPr w:rsidR="00027295" w:rsidSect="008E2345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507DD"/>
    <w:multiLevelType w:val="hybridMultilevel"/>
    <w:tmpl w:val="8368A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drawingGridHorizontalSpacing w:val="110"/>
  <w:displayHorizontalDrawingGridEvery w:val="2"/>
  <w:characterSpacingControl w:val="doNotCompress"/>
  <w:compat/>
  <w:rsids>
    <w:rsidRoot w:val="00E202C1"/>
    <w:rsid w:val="00027295"/>
    <w:rsid w:val="00E20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2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2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0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2C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2826</Characters>
  <Application>Microsoft Office Word</Application>
  <DocSecurity>0</DocSecurity>
  <Lines>23</Lines>
  <Paragraphs>6</Paragraphs>
  <ScaleCrop>false</ScaleCrop>
  <Company>Sweet Home</Company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2014-01-09T14:50:00Z</dcterms:created>
  <dcterms:modified xsi:type="dcterms:W3CDTF">2014-01-09T14:51:00Z</dcterms:modified>
</cp:coreProperties>
</file>